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68C7" w:rsidRPr="00FA1345" w:rsidRDefault="00375E81">
      <w:pPr>
        <w:jc w:val="center"/>
        <w:rPr>
          <w:rFonts w:eastAsia="黑体"/>
          <w:sz w:val="32"/>
          <w:szCs w:val="32"/>
        </w:rPr>
      </w:pPr>
      <w:bookmarkStart w:id="0" w:name="_GoBack"/>
      <w:r w:rsidRPr="00FA1345">
        <w:rPr>
          <w:rFonts w:eastAsia="黑体"/>
          <w:sz w:val="32"/>
          <w:szCs w:val="32"/>
        </w:rPr>
        <w:t>电子商务专业培养方案</w:t>
      </w:r>
      <w:bookmarkStart w:id="1" w:name="_Toc525613117"/>
      <w:bookmarkEnd w:id="1"/>
    </w:p>
    <w:bookmarkEnd w:id="0"/>
    <w:p w:rsidR="00D268C7" w:rsidRPr="00FA1345" w:rsidRDefault="00D268C7">
      <w:pPr>
        <w:spacing w:line="360" w:lineRule="exact"/>
        <w:jc w:val="center"/>
        <w:rPr>
          <w:kern w:val="0"/>
        </w:rPr>
      </w:pPr>
    </w:p>
    <w:p w:rsidR="00D268C7" w:rsidRPr="00FA1345" w:rsidRDefault="00375E81">
      <w:pPr>
        <w:keepNext/>
        <w:spacing w:line="360" w:lineRule="exact"/>
        <w:ind w:firstLineChars="200" w:firstLine="480"/>
        <w:outlineLvl w:val="0"/>
        <w:rPr>
          <w:rFonts w:eastAsia="黑体"/>
          <w:sz w:val="24"/>
        </w:rPr>
      </w:pPr>
      <w:r w:rsidRPr="00FA1345">
        <w:rPr>
          <w:rFonts w:eastAsia="黑体" w:hint="eastAsia"/>
          <w:sz w:val="24"/>
        </w:rPr>
        <w:t>一、培养目标</w:t>
      </w:r>
    </w:p>
    <w:p w:rsidR="00D268C7" w:rsidRPr="00FA1345" w:rsidRDefault="00375E81">
      <w:pPr>
        <w:spacing w:line="360" w:lineRule="exact"/>
        <w:ind w:firstLineChars="200" w:firstLine="420"/>
        <w:rPr>
          <w:szCs w:val="21"/>
        </w:rPr>
      </w:pPr>
      <w:r w:rsidRPr="00FA1345">
        <w:rPr>
          <w:rFonts w:hint="eastAsia"/>
          <w:szCs w:val="21"/>
        </w:rPr>
        <w:t>本专业培养适应我国</w:t>
      </w:r>
      <w:r w:rsidR="000F0040">
        <w:rPr>
          <w:rFonts w:hint="eastAsia"/>
          <w:szCs w:val="21"/>
        </w:rPr>
        <w:t>经济发展需要，国际视野开阔，具有扎实的经济、管理理论基础与国际贸易</w:t>
      </w:r>
      <w:r w:rsidRPr="00FA1345">
        <w:rPr>
          <w:rFonts w:hint="eastAsia"/>
          <w:szCs w:val="21"/>
        </w:rPr>
        <w:t>知识，掌握</w:t>
      </w:r>
      <w:r w:rsidR="000F0040">
        <w:rPr>
          <w:rFonts w:hint="eastAsia"/>
          <w:szCs w:val="21"/>
        </w:rPr>
        <w:t>现代信息科学技术与方法，具备利用互联网开展商务活动和创新创业的</w:t>
      </w:r>
      <w:r w:rsidRPr="00FA1345">
        <w:rPr>
          <w:rFonts w:hint="eastAsia"/>
          <w:szCs w:val="21"/>
        </w:rPr>
        <w:t>实践能力，且英语应用能力和跨文化沟通理解能力出色的电子商务专门人才。</w:t>
      </w:r>
    </w:p>
    <w:p w:rsidR="000F0040" w:rsidRDefault="000F0040" w:rsidP="000F0040">
      <w:pPr>
        <w:spacing w:line="360" w:lineRule="exact"/>
        <w:ind w:firstLineChars="200" w:firstLine="420"/>
        <w:rPr>
          <w:szCs w:val="21"/>
        </w:rPr>
      </w:pPr>
      <w:r>
        <w:rPr>
          <w:rFonts w:hint="eastAsia"/>
          <w:szCs w:val="21"/>
        </w:rPr>
        <w:t>本专业学生毕业后可在互联网企业、</w:t>
      </w:r>
      <w:r w:rsidR="006824E0">
        <w:rPr>
          <w:rFonts w:hint="eastAsia"/>
          <w:szCs w:val="21"/>
        </w:rPr>
        <w:t>贸易</w:t>
      </w:r>
      <w:r>
        <w:rPr>
          <w:rFonts w:hint="eastAsia"/>
          <w:szCs w:val="21"/>
        </w:rPr>
        <w:t>企业、跨国公司、信息行业、金融机构、高等院校和政府部门等从事</w:t>
      </w:r>
      <w:r w:rsidR="002E51E8">
        <w:rPr>
          <w:rFonts w:hint="eastAsia"/>
          <w:szCs w:val="21"/>
        </w:rPr>
        <w:t>电子商务</w:t>
      </w:r>
      <w:r>
        <w:rPr>
          <w:szCs w:val="21"/>
        </w:rPr>
        <w:t>策划、</w:t>
      </w:r>
      <w:r>
        <w:rPr>
          <w:rFonts w:hint="eastAsia"/>
          <w:szCs w:val="21"/>
        </w:rPr>
        <w:t>网络大数据</w:t>
      </w:r>
      <w:r>
        <w:rPr>
          <w:szCs w:val="21"/>
        </w:rPr>
        <w:t>分析、</w:t>
      </w:r>
      <w:r w:rsidR="002E51E8">
        <w:rPr>
          <w:rFonts w:hint="eastAsia"/>
          <w:szCs w:val="21"/>
        </w:rPr>
        <w:t>互联网产品</w:t>
      </w:r>
      <w:r>
        <w:rPr>
          <w:szCs w:val="21"/>
        </w:rPr>
        <w:t>设计开发、</w:t>
      </w:r>
      <w:r>
        <w:rPr>
          <w:rFonts w:hint="eastAsia"/>
          <w:szCs w:val="21"/>
        </w:rPr>
        <w:t>平台</w:t>
      </w:r>
      <w:r>
        <w:rPr>
          <w:szCs w:val="21"/>
        </w:rPr>
        <w:t>运营</w:t>
      </w:r>
      <w:r w:rsidR="002E51E8">
        <w:rPr>
          <w:rFonts w:hint="eastAsia"/>
          <w:szCs w:val="21"/>
        </w:rPr>
        <w:t>和营销</w:t>
      </w:r>
      <w:r>
        <w:rPr>
          <w:rFonts w:hint="eastAsia"/>
          <w:szCs w:val="21"/>
        </w:rPr>
        <w:t>推广等工作。</w:t>
      </w:r>
    </w:p>
    <w:p w:rsidR="00D268C7" w:rsidRPr="00FA1345" w:rsidRDefault="00375E81">
      <w:pPr>
        <w:keepNext/>
        <w:spacing w:line="360" w:lineRule="exact"/>
        <w:ind w:firstLineChars="200" w:firstLine="480"/>
        <w:outlineLvl w:val="0"/>
        <w:rPr>
          <w:rFonts w:eastAsia="黑体"/>
          <w:sz w:val="24"/>
        </w:rPr>
      </w:pPr>
      <w:r w:rsidRPr="00FA1345">
        <w:rPr>
          <w:rFonts w:eastAsia="黑体" w:hint="eastAsia"/>
          <w:sz w:val="24"/>
        </w:rPr>
        <w:t>二、培养规格及标准</w:t>
      </w:r>
    </w:p>
    <w:p w:rsidR="000F0040" w:rsidRDefault="00375E81" w:rsidP="000F0040">
      <w:pPr>
        <w:spacing w:line="360" w:lineRule="exact"/>
        <w:ind w:firstLineChars="200" w:firstLine="420"/>
        <w:rPr>
          <w:szCs w:val="21"/>
        </w:rPr>
      </w:pPr>
      <w:r w:rsidRPr="00FA1345">
        <w:rPr>
          <w:rFonts w:hint="eastAsia"/>
          <w:szCs w:val="21"/>
        </w:rPr>
        <w:t>在学校“</w:t>
      </w:r>
      <w:r w:rsidR="00DB3F90">
        <w:rPr>
          <w:rFonts w:hint="eastAsia"/>
          <w:szCs w:val="21"/>
        </w:rPr>
        <w:t>宽口径、厚基础、强能力、高素质、展个性</w:t>
      </w:r>
      <w:r w:rsidRPr="00FA1345">
        <w:rPr>
          <w:rFonts w:hint="eastAsia"/>
          <w:szCs w:val="21"/>
        </w:rPr>
        <w:t>”的人才培养原则指导下，培养学生具有良</w:t>
      </w:r>
      <w:r w:rsidR="000F0040">
        <w:rPr>
          <w:rFonts w:hint="eastAsia"/>
          <w:szCs w:val="21"/>
        </w:rPr>
        <w:t>好的思想品德、社会公德和职业道德；具有扎实宽厚的经济、管理和贸易</w:t>
      </w:r>
      <w:r w:rsidRPr="00FA1345">
        <w:rPr>
          <w:rFonts w:hint="eastAsia"/>
          <w:szCs w:val="21"/>
        </w:rPr>
        <w:t>理论基础；</w:t>
      </w:r>
      <w:r w:rsidR="000F0040">
        <w:rPr>
          <w:rFonts w:hint="eastAsia"/>
          <w:szCs w:val="21"/>
        </w:rPr>
        <w:t>经过电子</w:t>
      </w:r>
      <w:r w:rsidR="000F0040">
        <w:rPr>
          <w:szCs w:val="21"/>
        </w:rPr>
        <w:t>商务</w:t>
      </w:r>
      <w:r w:rsidR="000F0040">
        <w:rPr>
          <w:rFonts w:hint="eastAsia"/>
          <w:szCs w:val="21"/>
        </w:rPr>
        <w:t>专业实验、实训和实战项目训练，具有较强的网络商务策划</w:t>
      </w:r>
      <w:r w:rsidR="000F0040">
        <w:rPr>
          <w:szCs w:val="21"/>
        </w:rPr>
        <w:t>和</w:t>
      </w:r>
      <w:r w:rsidR="000F0040">
        <w:rPr>
          <w:rFonts w:hint="eastAsia"/>
          <w:szCs w:val="21"/>
        </w:rPr>
        <w:t>项目</w:t>
      </w:r>
      <w:r w:rsidR="000F0040">
        <w:rPr>
          <w:szCs w:val="21"/>
        </w:rPr>
        <w:t>管理能力，尤其在</w:t>
      </w:r>
      <w:r w:rsidR="000F0040">
        <w:rPr>
          <w:rFonts w:hint="eastAsia"/>
          <w:szCs w:val="21"/>
        </w:rPr>
        <w:t>跨境</w:t>
      </w:r>
      <w:r w:rsidR="000F0040">
        <w:rPr>
          <w:szCs w:val="21"/>
        </w:rPr>
        <w:t>电子商务相关的</w:t>
      </w:r>
      <w:r w:rsidR="000F0040">
        <w:rPr>
          <w:rFonts w:hint="eastAsia"/>
          <w:szCs w:val="21"/>
        </w:rPr>
        <w:t>数据分析</w:t>
      </w:r>
      <w:r w:rsidR="000F0040">
        <w:rPr>
          <w:szCs w:val="21"/>
        </w:rPr>
        <w:t>、运营推广</w:t>
      </w:r>
      <w:r w:rsidR="000F0040">
        <w:rPr>
          <w:rFonts w:hint="eastAsia"/>
          <w:szCs w:val="21"/>
        </w:rPr>
        <w:t>和产品</w:t>
      </w:r>
      <w:r w:rsidR="000F0040">
        <w:rPr>
          <w:szCs w:val="21"/>
        </w:rPr>
        <w:t>设计开发</w:t>
      </w:r>
      <w:r w:rsidR="000F0040">
        <w:rPr>
          <w:rFonts w:hint="eastAsia"/>
          <w:szCs w:val="21"/>
        </w:rPr>
        <w:t>等方面。</w:t>
      </w:r>
    </w:p>
    <w:p w:rsidR="00D268C7" w:rsidRPr="00FA1345" w:rsidRDefault="00375E81">
      <w:pPr>
        <w:spacing w:line="360" w:lineRule="exact"/>
        <w:ind w:firstLineChars="200" w:firstLine="420"/>
        <w:rPr>
          <w:szCs w:val="21"/>
        </w:rPr>
      </w:pPr>
      <w:r w:rsidRPr="00FA1345">
        <w:rPr>
          <w:rFonts w:hint="eastAsia"/>
          <w:szCs w:val="21"/>
        </w:rPr>
        <w:t>具体体现在以下三个方面：</w:t>
      </w:r>
    </w:p>
    <w:p w:rsidR="00D268C7" w:rsidRPr="00FA1345" w:rsidRDefault="00CE67C5">
      <w:pPr>
        <w:keepNext/>
        <w:spacing w:line="360" w:lineRule="exact"/>
        <w:ind w:firstLineChars="200" w:firstLine="420"/>
        <w:outlineLvl w:val="0"/>
        <w:rPr>
          <w:szCs w:val="21"/>
        </w:rPr>
      </w:pPr>
      <w:r>
        <w:rPr>
          <w:rFonts w:ascii="宋体" w:hAnsi="宋体" w:cs="宋体" w:hint="eastAsia"/>
          <w:szCs w:val="21"/>
        </w:rPr>
        <w:t>1.</w:t>
      </w:r>
      <w:r w:rsidR="00375E81" w:rsidRPr="00FA1345">
        <w:rPr>
          <w:rFonts w:hint="eastAsia"/>
          <w:szCs w:val="21"/>
        </w:rPr>
        <w:t>知识结构</w:t>
      </w:r>
    </w:p>
    <w:p w:rsidR="00D268C7" w:rsidRPr="00FA1345" w:rsidRDefault="00375E81">
      <w:pPr>
        <w:spacing w:line="360" w:lineRule="exact"/>
        <w:ind w:firstLineChars="200" w:firstLine="420"/>
        <w:rPr>
          <w:szCs w:val="21"/>
        </w:rPr>
      </w:pPr>
      <w:r w:rsidRPr="00FA1345">
        <w:rPr>
          <w:rFonts w:hint="eastAsia"/>
          <w:szCs w:val="21"/>
        </w:rPr>
        <w:t>学生应具备以下几方面的知识：</w:t>
      </w:r>
    </w:p>
    <w:p w:rsidR="00D268C7" w:rsidRPr="00FA1345" w:rsidRDefault="00542E28" w:rsidP="00EA27B5">
      <w:pPr>
        <w:spacing w:line="360" w:lineRule="exact"/>
        <w:ind w:firstLineChars="200" w:firstLine="420"/>
        <w:rPr>
          <w:szCs w:val="21"/>
        </w:rPr>
      </w:pPr>
      <w:r w:rsidRPr="00FA1345">
        <w:rPr>
          <w:bCs/>
          <w:szCs w:val="21"/>
        </w:rPr>
        <w:fldChar w:fldCharType="begin"/>
      </w:r>
      <w:r w:rsidR="00375E81" w:rsidRPr="00FA1345">
        <w:rPr>
          <w:bCs/>
          <w:szCs w:val="21"/>
        </w:rPr>
        <w:instrText xml:space="preserve"> = 1 \* GB2 </w:instrText>
      </w:r>
      <w:r w:rsidRPr="00FA1345">
        <w:rPr>
          <w:bCs/>
          <w:szCs w:val="21"/>
        </w:rPr>
        <w:fldChar w:fldCharType="separate"/>
      </w:r>
      <w:r w:rsidR="00375E81" w:rsidRPr="00FA1345">
        <w:rPr>
          <w:rFonts w:hint="eastAsia"/>
          <w:bCs/>
          <w:szCs w:val="21"/>
        </w:rPr>
        <w:t>⑴</w:t>
      </w:r>
      <w:r w:rsidRPr="00FA1345">
        <w:rPr>
          <w:bCs/>
          <w:szCs w:val="21"/>
        </w:rPr>
        <w:fldChar w:fldCharType="end"/>
      </w:r>
      <w:r w:rsidR="00375E81" w:rsidRPr="00FA1345">
        <w:rPr>
          <w:rFonts w:hint="eastAsia"/>
          <w:szCs w:val="21"/>
        </w:rPr>
        <w:t>通识教育知识：</w:t>
      </w:r>
      <w:r w:rsidR="006F04BF" w:rsidRPr="006F04BF">
        <w:rPr>
          <w:rFonts w:hint="eastAsia"/>
          <w:szCs w:val="21"/>
        </w:rPr>
        <w:t>思想政治理论课、大学语文、大学英语、数学、体育</w:t>
      </w:r>
      <w:r w:rsidR="006F04BF">
        <w:rPr>
          <w:rFonts w:hint="eastAsia"/>
          <w:szCs w:val="21"/>
        </w:rPr>
        <w:t>、</w:t>
      </w:r>
      <w:r w:rsidR="00375E81" w:rsidRPr="00FA1345">
        <w:rPr>
          <w:rFonts w:hint="eastAsia"/>
          <w:szCs w:val="21"/>
        </w:rPr>
        <w:t>哲学与社会、文学与艺术、科学与创新、数学思维与经济分析</w:t>
      </w:r>
      <w:r w:rsidR="006F04BF">
        <w:rPr>
          <w:rFonts w:hint="eastAsia"/>
          <w:szCs w:val="21"/>
        </w:rPr>
        <w:t>、文化历史与国际视野</w:t>
      </w:r>
      <w:r w:rsidR="00375E81" w:rsidRPr="00FA1345">
        <w:rPr>
          <w:rFonts w:hint="eastAsia"/>
          <w:szCs w:val="21"/>
        </w:rPr>
        <w:t>等；</w:t>
      </w:r>
    </w:p>
    <w:p w:rsidR="00D268C7" w:rsidRPr="00FA1345" w:rsidRDefault="00542E28">
      <w:pPr>
        <w:spacing w:line="360" w:lineRule="exact"/>
        <w:ind w:firstLineChars="200" w:firstLine="420"/>
        <w:rPr>
          <w:bCs/>
          <w:szCs w:val="21"/>
        </w:rPr>
      </w:pPr>
      <w:r w:rsidRPr="00FA1345">
        <w:rPr>
          <w:bCs/>
          <w:szCs w:val="21"/>
        </w:rPr>
        <w:fldChar w:fldCharType="begin"/>
      </w:r>
      <w:r w:rsidR="00375E81" w:rsidRPr="00FA1345">
        <w:rPr>
          <w:bCs/>
          <w:szCs w:val="21"/>
        </w:rPr>
        <w:instrText xml:space="preserve"> = 2 \* GB2 </w:instrText>
      </w:r>
      <w:r w:rsidRPr="00FA1345">
        <w:rPr>
          <w:bCs/>
          <w:szCs w:val="21"/>
        </w:rPr>
        <w:fldChar w:fldCharType="separate"/>
      </w:r>
      <w:r w:rsidR="00375E81" w:rsidRPr="00FA1345">
        <w:rPr>
          <w:rFonts w:hint="eastAsia"/>
          <w:bCs/>
          <w:szCs w:val="21"/>
        </w:rPr>
        <w:t>⑵</w:t>
      </w:r>
      <w:r w:rsidRPr="00FA1345">
        <w:rPr>
          <w:bCs/>
          <w:szCs w:val="21"/>
        </w:rPr>
        <w:fldChar w:fldCharType="end"/>
      </w:r>
      <w:r w:rsidR="00375E81" w:rsidRPr="00FA1345">
        <w:rPr>
          <w:bCs/>
          <w:szCs w:val="21"/>
        </w:rPr>
        <w:t>学科</w:t>
      </w:r>
      <w:r w:rsidR="006F04BF">
        <w:rPr>
          <w:rFonts w:hint="eastAsia"/>
          <w:bCs/>
          <w:szCs w:val="21"/>
        </w:rPr>
        <w:t>基础知识：</w:t>
      </w:r>
      <w:r w:rsidR="006F04BF">
        <w:rPr>
          <w:rFonts w:hint="eastAsia"/>
          <w:bCs/>
          <w:szCs w:val="21"/>
        </w:rPr>
        <w:t>Python</w:t>
      </w:r>
      <w:r w:rsidR="006F04BF">
        <w:rPr>
          <w:rFonts w:hint="eastAsia"/>
          <w:bCs/>
          <w:szCs w:val="21"/>
        </w:rPr>
        <w:t>程序设计、数据库、计算机网络、经济学、管理学</w:t>
      </w:r>
      <w:r w:rsidR="00375E81" w:rsidRPr="00FA1345">
        <w:rPr>
          <w:rFonts w:hint="eastAsia"/>
          <w:bCs/>
          <w:szCs w:val="21"/>
        </w:rPr>
        <w:t>等；</w:t>
      </w:r>
    </w:p>
    <w:p w:rsidR="000F0040" w:rsidRDefault="00375E81" w:rsidP="006F04BF">
      <w:pPr>
        <w:spacing w:line="360" w:lineRule="exact"/>
        <w:ind w:firstLineChars="200" w:firstLine="420"/>
        <w:rPr>
          <w:szCs w:val="21"/>
        </w:rPr>
      </w:pPr>
      <w:r w:rsidRPr="00FA1345">
        <w:rPr>
          <w:rFonts w:ascii="宋体" w:hAnsi="宋体" w:cs="宋体" w:hint="eastAsia"/>
          <w:szCs w:val="21"/>
        </w:rPr>
        <w:t>⑶</w:t>
      </w:r>
      <w:r w:rsidRPr="00FA1345">
        <w:rPr>
          <w:rFonts w:hint="eastAsia"/>
          <w:szCs w:val="21"/>
        </w:rPr>
        <w:t>专业知识：</w:t>
      </w:r>
      <w:r w:rsidR="000F0040">
        <w:rPr>
          <w:szCs w:val="21"/>
        </w:rPr>
        <w:t>Web</w:t>
      </w:r>
      <w:r w:rsidR="000F0040">
        <w:rPr>
          <w:szCs w:val="21"/>
        </w:rPr>
        <w:t>设计与</w:t>
      </w:r>
      <w:r w:rsidR="000F0040">
        <w:rPr>
          <w:rFonts w:hint="eastAsia"/>
          <w:szCs w:val="21"/>
        </w:rPr>
        <w:t>开发、</w:t>
      </w:r>
      <w:r w:rsidR="006F04BF">
        <w:rPr>
          <w:rFonts w:hint="eastAsia"/>
          <w:szCs w:val="21"/>
        </w:rPr>
        <w:t>网络大数据分析与建模、</w:t>
      </w:r>
      <w:r w:rsidR="000F0040">
        <w:rPr>
          <w:rFonts w:hint="eastAsia"/>
          <w:szCs w:val="21"/>
        </w:rPr>
        <w:t>移动商务、</w:t>
      </w:r>
      <w:r w:rsidR="006F04BF">
        <w:rPr>
          <w:rFonts w:hint="eastAsia"/>
          <w:szCs w:val="21"/>
        </w:rPr>
        <w:t>网上</w:t>
      </w:r>
      <w:r w:rsidR="000F0040">
        <w:rPr>
          <w:rFonts w:hint="eastAsia"/>
          <w:szCs w:val="21"/>
        </w:rPr>
        <w:t>支付与</w:t>
      </w:r>
      <w:r w:rsidR="006F04BF">
        <w:rPr>
          <w:rFonts w:hint="eastAsia"/>
          <w:szCs w:val="21"/>
        </w:rPr>
        <w:t>电子商务安全</w:t>
      </w:r>
      <w:r w:rsidR="000F0040">
        <w:rPr>
          <w:rFonts w:hint="eastAsia"/>
          <w:szCs w:val="21"/>
        </w:rPr>
        <w:t>、</w:t>
      </w:r>
      <w:r w:rsidR="006F04BF">
        <w:rPr>
          <w:rFonts w:hint="eastAsia"/>
          <w:szCs w:val="21"/>
        </w:rPr>
        <w:t>物流</w:t>
      </w:r>
      <w:r w:rsidR="006F04BF">
        <w:rPr>
          <w:szCs w:val="21"/>
        </w:rPr>
        <w:t>与供应链</w:t>
      </w:r>
      <w:r w:rsidR="006F04BF">
        <w:rPr>
          <w:rFonts w:hint="eastAsia"/>
          <w:szCs w:val="21"/>
        </w:rPr>
        <w:t>管理</w:t>
      </w:r>
      <w:r w:rsidR="000F0040">
        <w:rPr>
          <w:rFonts w:hint="eastAsia"/>
          <w:szCs w:val="21"/>
        </w:rPr>
        <w:t>等；</w:t>
      </w:r>
    </w:p>
    <w:p w:rsidR="00D268C7" w:rsidRPr="00FA1345" w:rsidRDefault="00375E81">
      <w:pPr>
        <w:spacing w:line="360" w:lineRule="exact"/>
        <w:ind w:firstLineChars="200" w:firstLine="420"/>
        <w:rPr>
          <w:szCs w:val="21"/>
        </w:rPr>
      </w:pPr>
      <w:r w:rsidRPr="00FA1345">
        <w:rPr>
          <w:rFonts w:ascii="宋体" w:hAnsi="宋体" w:cs="宋体" w:hint="eastAsia"/>
          <w:szCs w:val="21"/>
        </w:rPr>
        <w:t>⑷</w:t>
      </w:r>
      <w:r w:rsidRPr="00FA1345">
        <w:rPr>
          <w:rFonts w:hint="eastAsia"/>
          <w:szCs w:val="21"/>
        </w:rPr>
        <w:t>相关专业知识：</w:t>
      </w:r>
      <w:r w:rsidR="00226F31">
        <w:rPr>
          <w:rFonts w:hint="eastAsia"/>
          <w:szCs w:val="21"/>
        </w:rPr>
        <w:t>国贸、物流、管理、营销、会计、法律</w:t>
      </w:r>
      <w:r w:rsidR="0049594D">
        <w:rPr>
          <w:rFonts w:hint="eastAsia"/>
          <w:szCs w:val="21"/>
        </w:rPr>
        <w:t>、金融、财务等。</w:t>
      </w:r>
    </w:p>
    <w:p w:rsidR="00D268C7" w:rsidRPr="00FA1345" w:rsidRDefault="00375E81">
      <w:pPr>
        <w:spacing w:line="360" w:lineRule="exact"/>
        <w:ind w:firstLineChars="200" w:firstLine="420"/>
        <w:rPr>
          <w:szCs w:val="21"/>
        </w:rPr>
      </w:pPr>
      <w:r w:rsidRPr="00FA1345">
        <w:rPr>
          <w:rFonts w:hint="eastAsia"/>
          <w:szCs w:val="21"/>
        </w:rPr>
        <w:t>具体课程设置详见本专业指导性教学计划。</w:t>
      </w:r>
    </w:p>
    <w:p w:rsidR="00D268C7" w:rsidRPr="00FA1345" w:rsidRDefault="00CE67C5">
      <w:pPr>
        <w:keepNext/>
        <w:spacing w:line="360" w:lineRule="exact"/>
        <w:ind w:firstLineChars="200" w:firstLine="420"/>
        <w:outlineLvl w:val="0"/>
        <w:rPr>
          <w:szCs w:val="21"/>
        </w:rPr>
      </w:pPr>
      <w:r>
        <w:rPr>
          <w:rFonts w:ascii="宋体" w:hAnsi="宋体" w:cs="宋体" w:hint="eastAsia"/>
          <w:szCs w:val="21"/>
        </w:rPr>
        <w:t>2.</w:t>
      </w:r>
      <w:r w:rsidR="00375E81" w:rsidRPr="00FA1345">
        <w:rPr>
          <w:rFonts w:hint="eastAsia"/>
          <w:szCs w:val="21"/>
        </w:rPr>
        <w:t>能力</w:t>
      </w:r>
    </w:p>
    <w:p w:rsidR="00D268C7" w:rsidRPr="00FA1345" w:rsidRDefault="00375E81">
      <w:pPr>
        <w:spacing w:line="360" w:lineRule="exact"/>
        <w:ind w:firstLineChars="200" w:firstLine="420"/>
        <w:rPr>
          <w:szCs w:val="21"/>
        </w:rPr>
      </w:pPr>
      <w:r w:rsidRPr="00FA1345">
        <w:rPr>
          <w:rFonts w:hint="eastAsia"/>
          <w:szCs w:val="21"/>
        </w:rPr>
        <w:t>学生应具备以下几个方面的能力：</w:t>
      </w:r>
    </w:p>
    <w:p w:rsidR="00D268C7" w:rsidRPr="00FA1345" w:rsidRDefault="00542E28">
      <w:pPr>
        <w:spacing w:line="360" w:lineRule="exact"/>
        <w:ind w:firstLineChars="200" w:firstLine="420"/>
        <w:rPr>
          <w:szCs w:val="21"/>
        </w:rPr>
      </w:pPr>
      <w:r w:rsidRPr="00FA1345">
        <w:rPr>
          <w:szCs w:val="21"/>
        </w:rPr>
        <w:fldChar w:fldCharType="begin"/>
      </w:r>
      <w:r w:rsidR="00375E81" w:rsidRPr="00FA1345">
        <w:rPr>
          <w:szCs w:val="21"/>
        </w:rPr>
        <w:instrText xml:space="preserve"> = 1 \* GB2 </w:instrText>
      </w:r>
      <w:r w:rsidRPr="00FA1345">
        <w:rPr>
          <w:szCs w:val="21"/>
        </w:rPr>
        <w:fldChar w:fldCharType="separate"/>
      </w:r>
      <w:r w:rsidR="00375E81" w:rsidRPr="00FA1345">
        <w:rPr>
          <w:rFonts w:ascii="宋体" w:hAnsi="宋体" w:cs="宋体" w:hint="eastAsia"/>
          <w:szCs w:val="21"/>
        </w:rPr>
        <w:t>⑴</w:t>
      </w:r>
      <w:r w:rsidRPr="00FA1345">
        <w:rPr>
          <w:szCs w:val="21"/>
        </w:rPr>
        <w:fldChar w:fldCharType="end"/>
      </w:r>
      <w:r w:rsidR="00375E81" w:rsidRPr="00FA1345">
        <w:rPr>
          <w:rFonts w:hint="eastAsia"/>
          <w:spacing w:val="4"/>
          <w:szCs w:val="21"/>
        </w:rPr>
        <w:t>掌握计算机程序设计语言和网络数据库等信息学科的技术方法，具有进行网站设计和网页制作的能力；</w:t>
      </w:r>
    </w:p>
    <w:p w:rsidR="00226F31" w:rsidRDefault="00542E28">
      <w:pPr>
        <w:spacing w:line="360" w:lineRule="exact"/>
        <w:ind w:firstLineChars="200" w:firstLine="420"/>
        <w:rPr>
          <w:szCs w:val="21"/>
        </w:rPr>
      </w:pPr>
      <w:r w:rsidRPr="00FA1345">
        <w:rPr>
          <w:szCs w:val="21"/>
        </w:rPr>
        <w:fldChar w:fldCharType="begin"/>
      </w:r>
      <w:r w:rsidR="00375E81" w:rsidRPr="00FA1345">
        <w:rPr>
          <w:szCs w:val="21"/>
        </w:rPr>
        <w:instrText xml:space="preserve"> = 2 \* GB2 </w:instrText>
      </w:r>
      <w:r w:rsidRPr="00FA1345">
        <w:rPr>
          <w:szCs w:val="21"/>
        </w:rPr>
        <w:fldChar w:fldCharType="separate"/>
      </w:r>
      <w:r w:rsidR="00375E81" w:rsidRPr="00FA1345">
        <w:rPr>
          <w:rFonts w:ascii="宋体" w:hAnsi="宋体" w:cs="宋体" w:hint="eastAsia"/>
          <w:szCs w:val="21"/>
        </w:rPr>
        <w:t>⑵</w:t>
      </w:r>
      <w:r w:rsidRPr="00FA1345">
        <w:rPr>
          <w:szCs w:val="21"/>
        </w:rPr>
        <w:fldChar w:fldCharType="end"/>
      </w:r>
      <w:r w:rsidR="00226F31">
        <w:rPr>
          <w:rFonts w:hint="eastAsia"/>
          <w:szCs w:val="21"/>
        </w:rPr>
        <w:t>具有跨境电子商务运营、营销、推广</w:t>
      </w:r>
      <w:r w:rsidR="00226F31">
        <w:rPr>
          <w:szCs w:val="21"/>
        </w:rPr>
        <w:t>和</w:t>
      </w:r>
      <w:r w:rsidR="00226F31">
        <w:rPr>
          <w:rFonts w:hint="eastAsia"/>
          <w:szCs w:val="21"/>
        </w:rPr>
        <w:t>项目管理的能力；</w:t>
      </w:r>
    </w:p>
    <w:p w:rsidR="00D268C7" w:rsidRPr="00FA1345" w:rsidRDefault="00375E81">
      <w:pPr>
        <w:spacing w:line="360" w:lineRule="exact"/>
        <w:ind w:firstLineChars="200" w:firstLine="420"/>
        <w:rPr>
          <w:szCs w:val="21"/>
        </w:rPr>
      </w:pPr>
      <w:r w:rsidRPr="00FA1345">
        <w:rPr>
          <w:rFonts w:ascii="宋体" w:hAnsi="宋体" w:cs="宋体" w:hint="eastAsia"/>
          <w:szCs w:val="21"/>
        </w:rPr>
        <w:t>⑶</w:t>
      </w:r>
      <w:r w:rsidRPr="00FA1345">
        <w:rPr>
          <w:rFonts w:hint="eastAsia"/>
          <w:szCs w:val="21"/>
        </w:rPr>
        <w:t>具有网络</w:t>
      </w:r>
      <w:r w:rsidR="00226F31">
        <w:rPr>
          <w:rFonts w:hint="eastAsia"/>
          <w:szCs w:val="21"/>
        </w:rPr>
        <w:t>大数据</w:t>
      </w:r>
      <w:r w:rsidRPr="00FA1345">
        <w:rPr>
          <w:rFonts w:hint="eastAsia"/>
          <w:szCs w:val="21"/>
        </w:rPr>
        <w:t>收集、分析研究、开发利用的基本能力；</w:t>
      </w:r>
    </w:p>
    <w:p w:rsidR="00D268C7" w:rsidRPr="00FA1345" w:rsidRDefault="00375E81">
      <w:pPr>
        <w:spacing w:line="360" w:lineRule="exact"/>
        <w:ind w:firstLineChars="200" w:firstLine="420"/>
        <w:rPr>
          <w:szCs w:val="21"/>
        </w:rPr>
      </w:pPr>
      <w:r w:rsidRPr="00FA1345">
        <w:rPr>
          <w:rFonts w:ascii="宋体" w:hAnsi="宋体" w:cs="宋体" w:hint="eastAsia"/>
          <w:szCs w:val="21"/>
        </w:rPr>
        <w:t>⑷</w:t>
      </w:r>
      <w:r w:rsidRPr="00FA1345">
        <w:rPr>
          <w:rFonts w:hint="eastAsia"/>
          <w:szCs w:val="21"/>
        </w:rPr>
        <w:t>掌握网络文献检索和情报搜集的方法，具备定性、定量分析的能力；</w:t>
      </w:r>
    </w:p>
    <w:p w:rsidR="00226F31" w:rsidRDefault="00375E81" w:rsidP="00226F31">
      <w:pPr>
        <w:spacing w:line="360" w:lineRule="exact"/>
        <w:ind w:firstLineChars="200" w:firstLine="420"/>
        <w:rPr>
          <w:szCs w:val="21"/>
        </w:rPr>
      </w:pPr>
      <w:r w:rsidRPr="00FA1345">
        <w:rPr>
          <w:rFonts w:ascii="宋体" w:hAnsi="宋体" w:cs="宋体" w:hint="eastAsia"/>
          <w:szCs w:val="21"/>
        </w:rPr>
        <w:t>⑸</w:t>
      </w:r>
      <w:r w:rsidRPr="00FA1345">
        <w:rPr>
          <w:rFonts w:hint="eastAsia"/>
          <w:szCs w:val="21"/>
        </w:rPr>
        <w:t>通过电子商务相关专业的课程学习、毕业设计和综合实践，</w:t>
      </w:r>
      <w:r w:rsidR="00226F31">
        <w:rPr>
          <w:rFonts w:hint="eastAsia"/>
          <w:szCs w:val="21"/>
        </w:rPr>
        <w:t>使学生具备从事电子商务</w:t>
      </w:r>
      <w:r w:rsidR="00226F31">
        <w:rPr>
          <w:rFonts w:hint="eastAsia"/>
          <w:szCs w:val="21"/>
        </w:rPr>
        <w:lastRenderedPageBreak/>
        <w:t>策划、数据</w:t>
      </w:r>
      <w:r w:rsidR="00226F31">
        <w:rPr>
          <w:szCs w:val="21"/>
        </w:rPr>
        <w:t>分析、</w:t>
      </w:r>
      <w:r w:rsidR="00226F31">
        <w:rPr>
          <w:rFonts w:hint="eastAsia"/>
          <w:szCs w:val="21"/>
        </w:rPr>
        <w:t>运营推广和设计</w:t>
      </w:r>
      <w:r w:rsidR="00226F31">
        <w:rPr>
          <w:szCs w:val="21"/>
        </w:rPr>
        <w:t>开发</w:t>
      </w:r>
      <w:r w:rsidR="00226F31">
        <w:rPr>
          <w:rFonts w:hint="eastAsia"/>
          <w:szCs w:val="21"/>
        </w:rPr>
        <w:t>的专业能力；</w:t>
      </w:r>
    </w:p>
    <w:p w:rsidR="00D268C7" w:rsidRPr="00FA1345" w:rsidRDefault="00375E81">
      <w:pPr>
        <w:spacing w:line="360" w:lineRule="exact"/>
        <w:ind w:firstLineChars="200" w:firstLine="420"/>
        <w:rPr>
          <w:szCs w:val="21"/>
        </w:rPr>
      </w:pPr>
      <w:r w:rsidRPr="00FA1345">
        <w:rPr>
          <w:rFonts w:ascii="宋体" w:hAnsi="宋体" w:cs="宋体" w:hint="eastAsia"/>
          <w:szCs w:val="21"/>
        </w:rPr>
        <w:t>⑹</w:t>
      </w:r>
      <w:r w:rsidRPr="00FA1345">
        <w:rPr>
          <w:rFonts w:hint="eastAsia"/>
          <w:szCs w:val="21"/>
        </w:rPr>
        <w:t>具有熟练应用英语的能力，较强的语言和文字表达、组织协调、解决实际问题的能力；</w:t>
      </w:r>
    </w:p>
    <w:p w:rsidR="00D268C7" w:rsidRPr="00FA1345" w:rsidRDefault="00375E81">
      <w:pPr>
        <w:spacing w:line="360" w:lineRule="exact"/>
        <w:ind w:firstLineChars="200" w:firstLine="420"/>
        <w:rPr>
          <w:szCs w:val="21"/>
        </w:rPr>
      </w:pPr>
      <w:r w:rsidRPr="00FA1345">
        <w:rPr>
          <w:rFonts w:ascii="宋体" w:hAnsi="宋体" w:cs="宋体" w:hint="eastAsia"/>
          <w:szCs w:val="21"/>
        </w:rPr>
        <w:t>⑺</w:t>
      </w:r>
      <w:r w:rsidRPr="00FA1345">
        <w:rPr>
          <w:rFonts w:hint="eastAsia"/>
          <w:szCs w:val="21"/>
        </w:rPr>
        <w:t>具有继续学习与深造的能力以及适应市场需求不断发展的能力；</w:t>
      </w:r>
    </w:p>
    <w:p w:rsidR="00D268C7" w:rsidRPr="00FA1345" w:rsidRDefault="00375E81">
      <w:pPr>
        <w:spacing w:line="360" w:lineRule="exact"/>
        <w:ind w:firstLineChars="200" w:firstLine="420"/>
        <w:rPr>
          <w:szCs w:val="21"/>
        </w:rPr>
      </w:pPr>
      <w:r w:rsidRPr="00FA1345">
        <w:rPr>
          <w:rFonts w:ascii="宋体" w:hAnsi="宋体" w:cs="宋体" w:hint="eastAsia"/>
          <w:szCs w:val="21"/>
        </w:rPr>
        <w:t>⑻</w:t>
      </w:r>
      <w:r w:rsidRPr="00FA1345">
        <w:rPr>
          <w:rFonts w:hint="eastAsia"/>
          <w:szCs w:val="21"/>
        </w:rPr>
        <w:t>通过创新创业实践平台建设与培养，使学生具备创新思维和创新创业能力。</w:t>
      </w:r>
    </w:p>
    <w:p w:rsidR="00D268C7" w:rsidRPr="00FA1345" w:rsidRDefault="00CE67C5">
      <w:pPr>
        <w:keepNext/>
        <w:spacing w:line="360" w:lineRule="exact"/>
        <w:ind w:firstLineChars="200" w:firstLine="420"/>
        <w:outlineLvl w:val="0"/>
        <w:rPr>
          <w:szCs w:val="21"/>
        </w:rPr>
      </w:pPr>
      <w:r>
        <w:rPr>
          <w:rFonts w:ascii="宋体" w:hAnsi="宋体" w:cs="宋体" w:hint="eastAsia"/>
          <w:szCs w:val="21"/>
        </w:rPr>
        <w:t>3.</w:t>
      </w:r>
      <w:r w:rsidR="00375E81" w:rsidRPr="00FA1345">
        <w:rPr>
          <w:rFonts w:hint="eastAsia"/>
          <w:szCs w:val="21"/>
        </w:rPr>
        <w:t>素质</w:t>
      </w:r>
    </w:p>
    <w:p w:rsidR="00D268C7" w:rsidRPr="00FA1345" w:rsidRDefault="00375E81">
      <w:pPr>
        <w:spacing w:line="360" w:lineRule="exact"/>
        <w:ind w:firstLineChars="200" w:firstLine="420"/>
        <w:rPr>
          <w:szCs w:val="21"/>
        </w:rPr>
      </w:pPr>
      <w:r w:rsidRPr="00FA1345">
        <w:rPr>
          <w:rFonts w:hint="eastAsia"/>
          <w:szCs w:val="21"/>
        </w:rPr>
        <w:t>本专业学生应具备以下几个方面的基本素质：</w:t>
      </w:r>
    </w:p>
    <w:p w:rsidR="00D268C7" w:rsidRPr="00FA1345" w:rsidRDefault="00542E28">
      <w:pPr>
        <w:spacing w:line="360" w:lineRule="exact"/>
        <w:ind w:firstLineChars="200" w:firstLine="420"/>
        <w:rPr>
          <w:szCs w:val="21"/>
        </w:rPr>
      </w:pPr>
      <w:r w:rsidRPr="00FA1345">
        <w:rPr>
          <w:szCs w:val="21"/>
        </w:rPr>
        <w:fldChar w:fldCharType="begin"/>
      </w:r>
      <w:r w:rsidR="00375E81" w:rsidRPr="00FA1345">
        <w:rPr>
          <w:szCs w:val="21"/>
        </w:rPr>
        <w:instrText xml:space="preserve"> = 1 \* GB2 </w:instrText>
      </w:r>
      <w:r w:rsidRPr="00FA1345">
        <w:rPr>
          <w:szCs w:val="21"/>
        </w:rPr>
        <w:fldChar w:fldCharType="separate"/>
      </w:r>
      <w:r w:rsidR="00375E81" w:rsidRPr="00FA1345">
        <w:rPr>
          <w:rFonts w:ascii="宋体" w:hAnsi="宋体" w:cs="宋体" w:hint="eastAsia"/>
          <w:szCs w:val="21"/>
        </w:rPr>
        <w:t>⑴</w:t>
      </w:r>
      <w:r w:rsidRPr="00FA1345">
        <w:rPr>
          <w:szCs w:val="21"/>
        </w:rPr>
        <w:fldChar w:fldCharType="end"/>
      </w:r>
      <w:r w:rsidR="00375E81" w:rsidRPr="00FA1345">
        <w:rPr>
          <w:rFonts w:hint="eastAsia"/>
          <w:szCs w:val="21"/>
        </w:rPr>
        <w:t>具有强烈的社会责任感，热爱祖国、热爱人民；</w:t>
      </w:r>
    </w:p>
    <w:p w:rsidR="00D268C7" w:rsidRPr="00FA1345" w:rsidRDefault="00542E28">
      <w:pPr>
        <w:spacing w:line="360" w:lineRule="exact"/>
        <w:ind w:firstLineChars="200" w:firstLine="420"/>
        <w:rPr>
          <w:szCs w:val="21"/>
        </w:rPr>
      </w:pPr>
      <w:r w:rsidRPr="00FA1345">
        <w:rPr>
          <w:szCs w:val="21"/>
        </w:rPr>
        <w:fldChar w:fldCharType="begin"/>
      </w:r>
      <w:r w:rsidR="00375E81" w:rsidRPr="00FA1345">
        <w:rPr>
          <w:szCs w:val="21"/>
        </w:rPr>
        <w:instrText xml:space="preserve"> = 2 \* GB2 </w:instrText>
      </w:r>
      <w:r w:rsidRPr="00FA1345">
        <w:rPr>
          <w:szCs w:val="21"/>
        </w:rPr>
        <w:fldChar w:fldCharType="separate"/>
      </w:r>
      <w:r w:rsidR="00375E81" w:rsidRPr="00FA1345">
        <w:rPr>
          <w:rFonts w:ascii="宋体" w:hAnsi="宋体" w:cs="宋体" w:hint="eastAsia"/>
          <w:szCs w:val="21"/>
        </w:rPr>
        <w:t>⑵</w:t>
      </w:r>
      <w:r w:rsidRPr="00FA1345">
        <w:rPr>
          <w:szCs w:val="21"/>
        </w:rPr>
        <w:fldChar w:fldCharType="end"/>
      </w:r>
      <w:r w:rsidR="00375E81" w:rsidRPr="00FA1345">
        <w:rPr>
          <w:rFonts w:hint="eastAsia"/>
          <w:szCs w:val="21"/>
        </w:rPr>
        <w:t>具有创新意识、创业意识和团队合作意识；</w:t>
      </w:r>
    </w:p>
    <w:p w:rsidR="00D268C7" w:rsidRPr="00FA1345" w:rsidRDefault="00375E81">
      <w:pPr>
        <w:spacing w:line="360" w:lineRule="exact"/>
        <w:ind w:firstLineChars="200" w:firstLine="420"/>
        <w:rPr>
          <w:szCs w:val="21"/>
        </w:rPr>
      </w:pPr>
      <w:r w:rsidRPr="00FA1345">
        <w:rPr>
          <w:rFonts w:ascii="宋体" w:hAnsi="宋体" w:cs="宋体" w:hint="eastAsia"/>
          <w:szCs w:val="21"/>
        </w:rPr>
        <w:t>⑶</w:t>
      </w:r>
      <w:r w:rsidRPr="00FA1345">
        <w:rPr>
          <w:rFonts w:hint="eastAsia"/>
          <w:szCs w:val="21"/>
        </w:rPr>
        <w:t>具有较高的职业道德和敬业精神；</w:t>
      </w:r>
    </w:p>
    <w:p w:rsidR="00D268C7" w:rsidRPr="00FA1345" w:rsidRDefault="00375E81">
      <w:pPr>
        <w:spacing w:line="360" w:lineRule="exact"/>
        <w:ind w:firstLineChars="200" w:firstLine="420"/>
        <w:rPr>
          <w:szCs w:val="21"/>
        </w:rPr>
      </w:pPr>
      <w:r w:rsidRPr="00FA1345">
        <w:rPr>
          <w:rFonts w:ascii="宋体" w:hAnsi="宋体" w:cs="宋体" w:hint="eastAsia"/>
          <w:szCs w:val="21"/>
        </w:rPr>
        <w:t>⑷</w:t>
      </w:r>
      <w:r w:rsidRPr="00FA1345">
        <w:rPr>
          <w:rFonts w:hint="eastAsia"/>
          <w:szCs w:val="21"/>
        </w:rPr>
        <w:t>具有良好的专业素养，较强的专业能力；</w:t>
      </w:r>
    </w:p>
    <w:p w:rsidR="00D268C7" w:rsidRPr="00FA1345" w:rsidRDefault="00375E81">
      <w:pPr>
        <w:spacing w:line="360" w:lineRule="exact"/>
        <w:ind w:firstLineChars="200" w:firstLine="420"/>
        <w:rPr>
          <w:szCs w:val="21"/>
        </w:rPr>
      </w:pPr>
      <w:r w:rsidRPr="00FA1345">
        <w:rPr>
          <w:rFonts w:ascii="宋体" w:hAnsi="宋体" w:cs="宋体" w:hint="eastAsia"/>
          <w:szCs w:val="21"/>
        </w:rPr>
        <w:t>⑸</w:t>
      </w:r>
      <w:r w:rsidRPr="00FA1345">
        <w:rPr>
          <w:rFonts w:hint="eastAsia"/>
          <w:szCs w:val="21"/>
        </w:rPr>
        <w:t>具有健康的体魄和良好的心理素质。</w:t>
      </w:r>
    </w:p>
    <w:p w:rsidR="00D268C7" w:rsidRPr="00FA1345" w:rsidRDefault="00375E81">
      <w:pPr>
        <w:keepNext/>
        <w:spacing w:line="360" w:lineRule="exact"/>
        <w:ind w:firstLineChars="200" w:firstLine="480"/>
        <w:outlineLvl w:val="0"/>
        <w:rPr>
          <w:rFonts w:eastAsia="黑体"/>
          <w:sz w:val="24"/>
        </w:rPr>
      </w:pPr>
      <w:r w:rsidRPr="00FA1345">
        <w:rPr>
          <w:rFonts w:eastAsia="黑体" w:hint="eastAsia"/>
          <w:sz w:val="24"/>
        </w:rPr>
        <w:t>三、培养方式</w:t>
      </w:r>
    </w:p>
    <w:p w:rsidR="00226F31" w:rsidRPr="00226F31" w:rsidRDefault="00542E28" w:rsidP="00226F31">
      <w:pPr>
        <w:spacing w:line="360" w:lineRule="exact"/>
        <w:ind w:firstLineChars="200" w:firstLine="420"/>
        <w:rPr>
          <w:szCs w:val="21"/>
        </w:rPr>
      </w:pPr>
      <w:r>
        <w:rPr>
          <w:szCs w:val="21"/>
        </w:rPr>
        <w:fldChar w:fldCharType="begin"/>
      </w:r>
      <w:r w:rsidR="00595889">
        <w:rPr>
          <w:szCs w:val="21"/>
        </w:rPr>
        <w:instrText xml:space="preserve"> </w:instrText>
      </w:r>
      <w:r w:rsidR="00595889">
        <w:rPr>
          <w:rFonts w:hint="eastAsia"/>
          <w:szCs w:val="21"/>
        </w:rPr>
        <w:instrText>= 1 \* Arabic</w:instrText>
      </w:r>
      <w:r w:rsidR="00595889">
        <w:rPr>
          <w:szCs w:val="21"/>
        </w:rPr>
        <w:instrText xml:space="preserve"> </w:instrText>
      </w:r>
      <w:r>
        <w:rPr>
          <w:szCs w:val="21"/>
        </w:rPr>
        <w:fldChar w:fldCharType="separate"/>
      </w:r>
      <w:r w:rsidR="00595889">
        <w:rPr>
          <w:noProof/>
          <w:szCs w:val="21"/>
        </w:rPr>
        <w:t>1</w:t>
      </w:r>
      <w:r>
        <w:rPr>
          <w:szCs w:val="21"/>
        </w:rPr>
        <w:fldChar w:fldCharType="end"/>
      </w:r>
      <w:r w:rsidR="00595889">
        <w:rPr>
          <w:rFonts w:hint="eastAsia"/>
          <w:szCs w:val="21"/>
        </w:rPr>
        <w:t>.</w:t>
      </w:r>
      <w:r w:rsidR="00226F31" w:rsidRPr="00226F31">
        <w:rPr>
          <w:rFonts w:hint="eastAsia"/>
          <w:szCs w:val="21"/>
        </w:rPr>
        <w:t>校企共建专业课程体系，积极引入企业导师参与</w:t>
      </w:r>
      <w:r w:rsidR="002E51E8">
        <w:rPr>
          <w:rFonts w:hint="eastAsia"/>
          <w:szCs w:val="21"/>
        </w:rPr>
        <w:t>课堂</w:t>
      </w:r>
      <w:r w:rsidR="00226F31">
        <w:rPr>
          <w:rFonts w:hint="eastAsia"/>
          <w:szCs w:val="21"/>
        </w:rPr>
        <w:t>教学</w:t>
      </w:r>
      <w:r w:rsidR="00226F31" w:rsidRPr="00226F31">
        <w:rPr>
          <w:rFonts w:hint="eastAsia"/>
          <w:szCs w:val="21"/>
        </w:rPr>
        <w:t>，</w:t>
      </w:r>
      <w:r w:rsidR="002E51E8">
        <w:rPr>
          <w:rFonts w:hint="eastAsia"/>
          <w:szCs w:val="21"/>
        </w:rPr>
        <w:t>并</w:t>
      </w:r>
      <w:r w:rsidR="00226F31" w:rsidRPr="00226F31">
        <w:rPr>
          <w:rFonts w:hint="eastAsia"/>
          <w:szCs w:val="21"/>
        </w:rPr>
        <w:t>采用真实、灵活、多样的教学方法，包括课堂讲授、案例分析、小组项目、仿真与模拟实验等，培养学生分析问题和解决问题的能力</w:t>
      </w:r>
      <w:r w:rsidR="00226F31">
        <w:rPr>
          <w:rFonts w:hint="eastAsia"/>
          <w:szCs w:val="21"/>
        </w:rPr>
        <w:t>，</w:t>
      </w:r>
      <w:r w:rsidR="002E51E8">
        <w:rPr>
          <w:rFonts w:hint="eastAsia"/>
          <w:szCs w:val="21"/>
        </w:rPr>
        <w:t>尤其在</w:t>
      </w:r>
      <w:r w:rsidR="00226F31" w:rsidRPr="00226F31">
        <w:rPr>
          <w:rFonts w:hint="eastAsia"/>
          <w:szCs w:val="21"/>
        </w:rPr>
        <w:t>跨境电子商务的大数据分析、设计开发</w:t>
      </w:r>
      <w:r w:rsidR="00226F31" w:rsidRPr="00226F31">
        <w:rPr>
          <w:szCs w:val="21"/>
        </w:rPr>
        <w:t>和运营推广</w:t>
      </w:r>
      <w:r w:rsidR="002E51E8">
        <w:rPr>
          <w:rFonts w:hint="eastAsia"/>
          <w:szCs w:val="21"/>
        </w:rPr>
        <w:t>等方面</w:t>
      </w:r>
      <w:r w:rsidR="00226F31" w:rsidRPr="00226F31">
        <w:rPr>
          <w:rFonts w:hint="eastAsia"/>
          <w:szCs w:val="21"/>
        </w:rPr>
        <w:t>。</w:t>
      </w:r>
    </w:p>
    <w:p w:rsidR="00226F31" w:rsidRPr="00226F31" w:rsidRDefault="00595889" w:rsidP="00226F31">
      <w:pPr>
        <w:spacing w:line="360" w:lineRule="exact"/>
        <w:ind w:firstLineChars="200" w:firstLine="420"/>
        <w:rPr>
          <w:szCs w:val="21"/>
        </w:rPr>
      </w:pPr>
      <w:r>
        <w:rPr>
          <w:rFonts w:hint="eastAsia"/>
          <w:szCs w:val="21"/>
        </w:rPr>
        <w:t>2.</w:t>
      </w:r>
      <w:r w:rsidR="00226F31" w:rsidRPr="00226F31">
        <w:rPr>
          <w:rFonts w:hint="eastAsia"/>
          <w:szCs w:val="21"/>
        </w:rPr>
        <w:t>依托学校创新创业教育实验基地学生实践平台，引导学生开展各类创新、创业实践和专业竞赛活动，以实现学生批判性思维能力、创新能力和理论联系实际能力的全面提升。</w:t>
      </w:r>
    </w:p>
    <w:p w:rsidR="00226F31" w:rsidRPr="00226F31" w:rsidRDefault="00595889" w:rsidP="00226F31">
      <w:pPr>
        <w:spacing w:line="360" w:lineRule="exact"/>
        <w:ind w:firstLineChars="200" w:firstLine="420"/>
        <w:rPr>
          <w:szCs w:val="21"/>
        </w:rPr>
      </w:pPr>
      <w:r>
        <w:rPr>
          <w:rFonts w:hint="eastAsia"/>
          <w:szCs w:val="21"/>
        </w:rPr>
        <w:t>3.</w:t>
      </w:r>
      <w:r w:rsidR="00226F31" w:rsidRPr="00226F31">
        <w:rPr>
          <w:rFonts w:hint="eastAsia"/>
          <w:szCs w:val="21"/>
        </w:rPr>
        <w:t>鼓励学生参加各种有益的课外活动、专业竞赛和社会实践等，培养学生的创新意识和创新能力，提高学生的商业模式策划能力，拓展学生的专业知识面和提高学生的综合素质。</w:t>
      </w:r>
    </w:p>
    <w:p w:rsidR="00226F31" w:rsidRDefault="00595889" w:rsidP="00226F31">
      <w:pPr>
        <w:spacing w:line="360" w:lineRule="exact"/>
        <w:ind w:firstLineChars="200" w:firstLine="420"/>
        <w:rPr>
          <w:szCs w:val="21"/>
        </w:rPr>
      </w:pPr>
      <w:r>
        <w:rPr>
          <w:rFonts w:hint="eastAsia"/>
          <w:szCs w:val="21"/>
        </w:rPr>
        <w:t>4.</w:t>
      </w:r>
      <w:r w:rsidR="00226F31" w:rsidRPr="00226F31">
        <w:rPr>
          <w:rFonts w:hint="eastAsia"/>
          <w:szCs w:val="21"/>
        </w:rPr>
        <w:t>同时与企业合作开展实践教学和职业认证，结合项目实践</w:t>
      </w:r>
      <w:r w:rsidR="002E51E8">
        <w:rPr>
          <w:rFonts w:hint="eastAsia"/>
          <w:szCs w:val="21"/>
        </w:rPr>
        <w:t>和职业培训</w:t>
      </w:r>
      <w:r w:rsidR="00226F31" w:rsidRPr="00226F31">
        <w:rPr>
          <w:rFonts w:hint="eastAsia"/>
          <w:szCs w:val="21"/>
        </w:rPr>
        <w:t>，完成毕业实习和毕业设计，符合毕业证和职业资格证书兼具的人才培养要求。</w:t>
      </w:r>
    </w:p>
    <w:p w:rsidR="00D268C7" w:rsidRPr="00FA1345" w:rsidRDefault="00375E81">
      <w:pPr>
        <w:keepNext/>
        <w:spacing w:line="360" w:lineRule="exact"/>
        <w:ind w:firstLineChars="200" w:firstLine="480"/>
        <w:outlineLvl w:val="0"/>
        <w:rPr>
          <w:rFonts w:eastAsia="黑体"/>
          <w:sz w:val="24"/>
        </w:rPr>
      </w:pPr>
      <w:r w:rsidRPr="00FA1345">
        <w:rPr>
          <w:rFonts w:eastAsia="黑体" w:hint="eastAsia"/>
          <w:sz w:val="24"/>
        </w:rPr>
        <w:t>四、成绩考核</w:t>
      </w:r>
    </w:p>
    <w:p w:rsidR="00D268C7" w:rsidRPr="00FA1345" w:rsidRDefault="00375E81">
      <w:pPr>
        <w:spacing w:line="360" w:lineRule="exact"/>
        <w:ind w:firstLineChars="200" w:firstLine="420"/>
        <w:rPr>
          <w:szCs w:val="21"/>
        </w:rPr>
      </w:pPr>
      <w:r w:rsidRPr="00FA1345">
        <w:rPr>
          <w:rFonts w:hint="eastAsia"/>
          <w:szCs w:val="21"/>
        </w:rPr>
        <w:t>课程考核合格，给予相应的成绩、绩点和学分。成绩考核严格按照《上海对外经贸大学本科学分制</w:t>
      </w:r>
      <w:r w:rsidR="006E04DE" w:rsidRPr="00FA1345">
        <w:rPr>
          <w:rFonts w:hint="eastAsia"/>
          <w:szCs w:val="21"/>
        </w:rPr>
        <w:t>教学</w:t>
      </w:r>
      <w:r w:rsidRPr="00FA1345">
        <w:rPr>
          <w:rFonts w:hint="eastAsia"/>
          <w:szCs w:val="21"/>
        </w:rPr>
        <w:t>培养方案总则》《上海对外经贸大学全日制本科生学分制学籍管理规定》和《上海对外经贸大学课程考核管理办法》的有关规定执行。</w:t>
      </w:r>
    </w:p>
    <w:p w:rsidR="00D268C7" w:rsidRPr="00FA1345" w:rsidRDefault="00375E81">
      <w:pPr>
        <w:keepNext/>
        <w:spacing w:line="360" w:lineRule="exact"/>
        <w:ind w:firstLineChars="200" w:firstLine="480"/>
        <w:outlineLvl w:val="0"/>
        <w:rPr>
          <w:rFonts w:eastAsia="黑体"/>
          <w:sz w:val="24"/>
        </w:rPr>
      </w:pPr>
      <w:r w:rsidRPr="00FA1345">
        <w:rPr>
          <w:rFonts w:eastAsia="黑体" w:hint="eastAsia"/>
          <w:sz w:val="24"/>
        </w:rPr>
        <w:t>五、教学质量保证</w:t>
      </w:r>
    </w:p>
    <w:p w:rsidR="00D268C7" w:rsidRPr="00FA1345" w:rsidRDefault="00375E81">
      <w:pPr>
        <w:spacing w:line="360" w:lineRule="exact"/>
        <w:ind w:firstLineChars="200" w:firstLine="420"/>
        <w:rPr>
          <w:szCs w:val="21"/>
        </w:rPr>
      </w:pPr>
      <w:r w:rsidRPr="00FA1345">
        <w:rPr>
          <w:szCs w:val="21"/>
        </w:rPr>
        <w:t xml:space="preserve">1. </w:t>
      </w:r>
      <w:r w:rsidRPr="00FA1345">
        <w:rPr>
          <w:rFonts w:hint="eastAsia"/>
          <w:szCs w:val="21"/>
        </w:rPr>
        <w:t>教学培养和管理中，严格按照学校相关质量保证体系规定执行；</w:t>
      </w:r>
    </w:p>
    <w:p w:rsidR="00D268C7" w:rsidRPr="00FA1345" w:rsidRDefault="00375E81">
      <w:pPr>
        <w:spacing w:line="360" w:lineRule="exact"/>
        <w:ind w:firstLineChars="200" w:firstLine="420"/>
        <w:rPr>
          <w:szCs w:val="21"/>
        </w:rPr>
      </w:pPr>
      <w:r w:rsidRPr="00FA1345">
        <w:rPr>
          <w:szCs w:val="21"/>
        </w:rPr>
        <w:t xml:space="preserve">2. </w:t>
      </w:r>
      <w:r w:rsidR="002E51E8">
        <w:rPr>
          <w:rFonts w:hint="eastAsia"/>
          <w:szCs w:val="21"/>
        </w:rPr>
        <w:t>组建由国际国内知名学者、</w:t>
      </w:r>
      <w:r w:rsidRPr="00FA1345">
        <w:rPr>
          <w:rFonts w:hint="eastAsia"/>
          <w:szCs w:val="21"/>
        </w:rPr>
        <w:t>教育管理者</w:t>
      </w:r>
      <w:r w:rsidR="002E51E8">
        <w:rPr>
          <w:rFonts w:hint="eastAsia"/>
          <w:szCs w:val="21"/>
        </w:rPr>
        <w:t>和</w:t>
      </w:r>
      <w:r w:rsidR="002E51E8" w:rsidRPr="002E51E8">
        <w:rPr>
          <w:rFonts w:hint="eastAsia"/>
          <w:szCs w:val="21"/>
        </w:rPr>
        <w:t>行业领袖</w:t>
      </w:r>
      <w:r w:rsidRPr="002E51E8">
        <w:rPr>
          <w:rFonts w:hint="eastAsia"/>
          <w:szCs w:val="21"/>
        </w:rPr>
        <w:t>组成的</w:t>
      </w:r>
      <w:r w:rsidR="002E51E8">
        <w:rPr>
          <w:rFonts w:hint="eastAsia"/>
          <w:szCs w:val="21"/>
        </w:rPr>
        <w:t>专业</w:t>
      </w:r>
      <w:r w:rsidRPr="002E51E8">
        <w:rPr>
          <w:rFonts w:hint="eastAsia"/>
          <w:szCs w:val="21"/>
        </w:rPr>
        <w:t>人才培养咨询委员会，不断完善培养方案与</w:t>
      </w:r>
      <w:r w:rsidR="002E51E8">
        <w:rPr>
          <w:rFonts w:hint="eastAsia"/>
          <w:szCs w:val="21"/>
        </w:rPr>
        <w:t>校企共建</w:t>
      </w:r>
      <w:r w:rsidRPr="002E51E8">
        <w:rPr>
          <w:rFonts w:hint="eastAsia"/>
          <w:szCs w:val="21"/>
        </w:rPr>
        <w:t>课程体系设计；</w:t>
      </w:r>
    </w:p>
    <w:p w:rsidR="00D268C7" w:rsidRPr="00FA1345" w:rsidRDefault="00375E81">
      <w:pPr>
        <w:spacing w:line="360" w:lineRule="exact"/>
        <w:ind w:firstLineChars="200" w:firstLine="420"/>
        <w:rPr>
          <w:szCs w:val="21"/>
        </w:rPr>
      </w:pPr>
      <w:r w:rsidRPr="00FA1345">
        <w:rPr>
          <w:szCs w:val="21"/>
        </w:rPr>
        <w:t xml:space="preserve">3. </w:t>
      </w:r>
      <w:r w:rsidR="002E51E8" w:rsidRPr="002E51E8">
        <w:rPr>
          <w:rFonts w:hint="eastAsia"/>
          <w:szCs w:val="21"/>
        </w:rPr>
        <w:t>参照专业国际认证标准，</w:t>
      </w:r>
      <w:r w:rsidRPr="00FA1345">
        <w:rPr>
          <w:rFonts w:hint="eastAsia"/>
          <w:szCs w:val="21"/>
        </w:rPr>
        <w:t>不断完善</w:t>
      </w:r>
      <w:r w:rsidR="00F35956">
        <w:rPr>
          <w:rFonts w:hint="eastAsia"/>
          <w:szCs w:val="21"/>
        </w:rPr>
        <w:t>教学</w:t>
      </w:r>
      <w:r w:rsidRPr="00FA1345">
        <w:rPr>
          <w:rFonts w:hint="eastAsia"/>
          <w:szCs w:val="21"/>
        </w:rPr>
        <w:t>质量监控与评价体系建设。</w:t>
      </w:r>
    </w:p>
    <w:p w:rsidR="00D268C7" w:rsidRPr="00FA1345" w:rsidRDefault="00375E81">
      <w:pPr>
        <w:keepNext/>
        <w:spacing w:line="360" w:lineRule="exact"/>
        <w:ind w:firstLineChars="200" w:firstLine="480"/>
        <w:outlineLvl w:val="0"/>
        <w:rPr>
          <w:rFonts w:eastAsia="黑体"/>
          <w:sz w:val="24"/>
        </w:rPr>
      </w:pPr>
      <w:r w:rsidRPr="00FA1345">
        <w:rPr>
          <w:rFonts w:eastAsia="黑体" w:hint="eastAsia"/>
          <w:sz w:val="24"/>
        </w:rPr>
        <w:t>六、学制</w:t>
      </w:r>
    </w:p>
    <w:p w:rsidR="001F1CA5" w:rsidRPr="002E51E8" w:rsidRDefault="00375E81" w:rsidP="002E51E8">
      <w:pPr>
        <w:spacing w:line="360" w:lineRule="exact"/>
        <w:ind w:firstLineChars="200" w:firstLine="420"/>
        <w:rPr>
          <w:szCs w:val="21"/>
        </w:rPr>
      </w:pPr>
      <w:r w:rsidRPr="00FA1345">
        <w:rPr>
          <w:rFonts w:hint="eastAsia"/>
          <w:szCs w:val="21"/>
        </w:rPr>
        <w:t>本科学制为四年，详见《上海对外经贸大学全日制本科生学分制学籍管理规定》。</w:t>
      </w:r>
    </w:p>
    <w:p w:rsidR="002E51E8" w:rsidRDefault="00375E81" w:rsidP="002E51E8">
      <w:pPr>
        <w:keepNext/>
        <w:spacing w:line="360" w:lineRule="exact"/>
        <w:ind w:firstLineChars="200" w:firstLine="480"/>
        <w:outlineLvl w:val="0"/>
        <w:rPr>
          <w:rFonts w:eastAsia="黑体"/>
          <w:sz w:val="24"/>
        </w:rPr>
      </w:pPr>
      <w:r w:rsidRPr="00FA1345">
        <w:rPr>
          <w:rFonts w:eastAsia="黑体" w:hint="eastAsia"/>
          <w:sz w:val="24"/>
        </w:rPr>
        <w:lastRenderedPageBreak/>
        <w:t>七、学分</w:t>
      </w:r>
    </w:p>
    <w:tbl>
      <w:tblPr>
        <w:tblStyle w:val="a6"/>
        <w:tblW w:w="0" w:type="auto"/>
        <w:jc w:val="center"/>
        <w:tblLook w:val="04A0"/>
      </w:tblPr>
      <w:tblGrid>
        <w:gridCol w:w="1026"/>
        <w:gridCol w:w="1026"/>
        <w:gridCol w:w="1026"/>
        <w:gridCol w:w="1236"/>
        <w:gridCol w:w="1236"/>
        <w:gridCol w:w="2286"/>
      </w:tblGrid>
      <w:tr w:rsidR="00DC7EE0" w:rsidTr="00DC7EE0">
        <w:trPr>
          <w:jc w:val="center"/>
        </w:trPr>
        <w:tc>
          <w:tcPr>
            <w:tcW w:w="1026" w:type="dxa"/>
            <w:vAlign w:val="bottom"/>
          </w:tcPr>
          <w:p w:rsidR="00DC7EE0" w:rsidRPr="00894C01" w:rsidRDefault="00DC7EE0" w:rsidP="00DC7EE0">
            <w:pPr>
              <w:spacing w:line="250" w:lineRule="exact"/>
              <w:jc w:val="center"/>
              <w:rPr>
                <w:rFonts w:asciiTheme="minorEastAsia" w:eastAsiaTheme="minorEastAsia" w:hAnsiTheme="minorEastAsia"/>
                <w:bCs/>
                <w:szCs w:val="21"/>
              </w:rPr>
            </w:pPr>
            <w:r w:rsidRPr="00894C01">
              <w:rPr>
                <w:rFonts w:asciiTheme="minorEastAsia" w:eastAsiaTheme="minorEastAsia" w:hAnsiTheme="minorEastAsia"/>
                <w:bCs/>
                <w:szCs w:val="21"/>
              </w:rPr>
              <w:t>总学分</w:t>
            </w:r>
          </w:p>
        </w:tc>
        <w:tc>
          <w:tcPr>
            <w:tcW w:w="1026" w:type="dxa"/>
            <w:vAlign w:val="bottom"/>
          </w:tcPr>
          <w:p w:rsidR="00DC7EE0" w:rsidRPr="00894C01" w:rsidRDefault="00DC7EE0" w:rsidP="00DC7EE0">
            <w:pPr>
              <w:spacing w:line="250" w:lineRule="exact"/>
              <w:jc w:val="center"/>
              <w:rPr>
                <w:rFonts w:asciiTheme="minorEastAsia" w:eastAsiaTheme="minorEastAsia" w:hAnsiTheme="minorEastAsia"/>
                <w:bCs/>
                <w:szCs w:val="21"/>
              </w:rPr>
            </w:pPr>
            <w:r w:rsidRPr="00894C01">
              <w:rPr>
                <w:rFonts w:asciiTheme="minorEastAsia" w:eastAsiaTheme="minorEastAsia" w:hAnsiTheme="minorEastAsia"/>
                <w:bCs/>
                <w:szCs w:val="21"/>
              </w:rPr>
              <w:t>必修课</w:t>
            </w:r>
          </w:p>
        </w:tc>
        <w:tc>
          <w:tcPr>
            <w:tcW w:w="1026" w:type="dxa"/>
            <w:vAlign w:val="bottom"/>
          </w:tcPr>
          <w:p w:rsidR="00DC7EE0" w:rsidRPr="00894C01" w:rsidRDefault="00DC7EE0" w:rsidP="00DC7EE0">
            <w:pPr>
              <w:spacing w:line="250" w:lineRule="exact"/>
              <w:jc w:val="center"/>
              <w:rPr>
                <w:rFonts w:asciiTheme="minorEastAsia" w:eastAsiaTheme="minorEastAsia" w:hAnsiTheme="minorEastAsia"/>
                <w:bCs/>
                <w:szCs w:val="21"/>
              </w:rPr>
            </w:pPr>
            <w:r w:rsidRPr="00894C01">
              <w:rPr>
                <w:rFonts w:asciiTheme="minorEastAsia" w:eastAsiaTheme="minorEastAsia" w:hAnsiTheme="minorEastAsia"/>
                <w:bCs/>
                <w:szCs w:val="21"/>
              </w:rPr>
              <w:t>选修课</w:t>
            </w:r>
          </w:p>
        </w:tc>
        <w:tc>
          <w:tcPr>
            <w:tcW w:w="1236" w:type="dxa"/>
            <w:vAlign w:val="bottom"/>
          </w:tcPr>
          <w:p w:rsidR="00DC7EE0" w:rsidRPr="00894C01" w:rsidRDefault="00DC7EE0" w:rsidP="00DC7EE0">
            <w:pPr>
              <w:spacing w:line="250" w:lineRule="exact"/>
              <w:jc w:val="center"/>
              <w:rPr>
                <w:rFonts w:asciiTheme="minorEastAsia" w:eastAsiaTheme="minorEastAsia" w:hAnsiTheme="minorEastAsia"/>
                <w:bCs/>
                <w:szCs w:val="21"/>
              </w:rPr>
            </w:pPr>
            <w:r w:rsidRPr="00894C01">
              <w:rPr>
                <w:rFonts w:asciiTheme="minorEastAsia" w:eastAsiaTheme="minorEastAsia" w:hAnsiTheme="minorEastAsia"/>
                <w:bCs/>
                <w:szCs w:val="21"/>
              </w:rPr>
              <w:t>课内教学</w:t>
            </w:r>
          </w:p>
        </w:tc>
        <w:tc>
          <w:tcPr>
            <w:tcW w:w="1236" w:type="dxa"/>
            <w:vAlign w:val="bottom"/>
          </w:tcPr>
          <w:p w:rsidR="00DC7EE0" w:rsidRPr="00894C01" w:rsidRDefault="00DC7EE0" w:rsidP="00DC7EE0">
            <w:pPr>
              <w:spacing w:line="250" w:lineRule="exact"/>
              <w:jc w:val="center"/>
              <w:rPr>
                <w:rFonts w:asciiTheme="minorEastAsia" w:eastAsiaTheme="minorEastAsia" w:hAnsiTheme="minorEastAsia"/>
                <w:bCs/>
                <w:szCs w:val="21"/>
              </w:rPr>
            </w:pPr>
            <w:r w:rsidRPr="00894C01">
              <w:rPr>
                <w:rFonts w:asciiTheme="minorEastAsia" w:eastAsiaTheme="minorEastAsia" w:hAnsiTheme="minorEastAsia"/>
                <w:bCs/>
                <w:szCs w:val="21"/>
              </w:rPr>
              <w:t>实验教学</w:t>
            </w:r>
          </w:p>
        </w:tc>
        <w:tc>
          <w:tcPr>
            <w:tcW w:w="2286" w:type="dxa"/>
          </w:tcPr>
          <w:p w:rsidR="00DC7EE0" w:rsidRPr="00894C01" w:rsidRDefault="00DC7EE0" w:rsidP="00DC7EE0">
            <w:pPr>
              <w:spacing w:line="250" w:lineRule="exact"/>
              <w:jc w:val="center"/>
              <w:rPr>
                <w:rFonts w:asciiTheme="minorEastAsia" w:eastAsiaTheme="minorEastAsia" w:hAnsiTheme="minorEastAsia"/>
                <w:bCs/>
                <w:szCs w:val="21"/>
              </w:rPr>
            </w:pPr>
            <w:r w:rsidRPr="00894C01">
              <w:rPr>
                <w:rFonts w:asciiTheme="minorEastAsia" w:eastAsiaTheme="minorEastAsia" w:hAnsiTheme="minorEastAsia" w:hint="eastAsia"/>
                <w:bCs/>
                <w:szCs w:val="21"/>
              </w:rPr>
              <w:t>集中性实践教学环节</w:t>
            </w:r>
          </w:p>
        </w:tc>
      </w:tr>
      <w:tr w:rsidR="00DC7EE0" w:rsidTr="00DC7EE0">
        <w:trPr>
          <w:jc w:val="center"/>
        </w:trPr>
        <w:tc>
          <w:tcPr>
            <w:tcW w:w="1026" w:type="dxa"/>
          </w:tcPr>
          <w:p w:rsidR="00DC7EE0" w:rsidRPr="0097611A" w:rsidRDefault="00DC7EE0" w:rsidP="00DC7EE0">
            <w:pPr>
              <w:jc w:val="center"/>
              <w:rPr>
                <w:rFonts w:eastAsiaTheme="minorEastAsia"/>
                <w:szCs w:val="21"/>
              </w:rPr>
            </w:pPr>
            <w:r w:rsidRPr="0097611A">
              <w:rPr>
                <w:rFonts w:eastAsiaTheme="minorEastAsia"/>
                <w:szCs w:val="21"/>
              </w:rPr>
              <w:t>168</w:t>
            </w:r>
          </w:p>
        </w:tc>
        <w:tc>
          <w:tcPr>
            <w:tcW w:w="1026" w:type="dxa"/>
          </w:tcPr>
          <w:p w:rsidR="00DC7EE0" w:rsidRPr="0097611A" w:rsidRDefault="0046317D" w:rsidP="0046317D">
            <w:pPr>
              <w:jc w:val="center"/>
              <w:rPr>
                <w:rFonts w:eastAsiaTheme="minorEastAsia"/>
                <w:szCs w:val="21"/>
              </w:rPr>
            </w:pPr>
            <w:r w:rsidRPr="0097611A">
              <w:rPr>
                <w:rFonts w:eastAsiaTheme="minorEastAsia"/>
                <w:szCs w:val="21"/>
              </w:rPr>
              <w:t>132</w:t>
            </w:r>
          </w:p>
        </w:tc>
        <w:tc>
          <w:tcPr>
            <w:tcW w:w="1026" w:type="dxa"/>
          </w:tcPr>
          <w:p w:rsidR="00DC7EE0" w:rsidRPr="0097611A" w:rsidRDefault="0046317D" w:rsidP="0046317D">
            <w:pPr>
              <w:jc w:val="center"/>
              <w:rPr>
                <w:rFonts w:eastAsiaTheme="minorEastAsia"/>
                <w:szCs w:val="21"/>
              </w:rPr>
            </w:pPr>
            <w:r w:rsidRPr="0097611A">
              <w:rPr>
                <w:rFonts w:eastAsiaTheme="minorEastAsia"/>
                <w:szCs w:val="21"/>
              </w:rPr>
              <w:t>36</w:t>
            </w:r>
          </w:p>
        </w:tc>
        <w:tc>
          <w:tcPr>
            <w:tcW w:w="1236" w:type="dxa"/>
          </w:tcPr>
          <w:p w:rsidR="00DC7EE0" w:rsidRPr="0097611A" w:rsidRDefault="0046317D" w:rsidP="0046317D">
            <w:pPr>
              <w:jc w:val="center"/>
              <w:rPr>
                <w:rFonts w:eastAsiaTheme="minorEastAsia"/>
                <w:szCs w:val="21"/>
              </w:rPr>
            </w:pPr>
            <w:r w:rsidRPr="0097611A">
              <w:rPr>
                <w:rFonts w:eastAsiaTheme="minorEastAsia"/>
                <w:szCs w:val="21"/>
              </w:rPr>
              <w:t>124</w:t>
            </w:r>
          </w:p>
        </w:tc>
        <w:tc>
          <w:tcPr>
            <w:tcW w:w="1236" w:type="dxa"/>
          </w:tcPr>
          <w:p w:rsidR="00DC7EE0" w:rsidRPr="0097611A" w:rsidRDefault="0046317D" w:rsidP="0046317D">
            <w:pPr>
              <w:jc w:val="center"/>
              <w:rPr>
                <w:rFonts w:eastAsiaTheme="minorEastAsia"/>
                <w:szCs w:val="21"/>
              </w:rPr>
            </w:pPr>
            <w:r w:rsidRPr="0097611A">
              <w:rPr>
                <w:rFonts w:eastAsiaTheme="minorEastAsia"/>
                <w:szCs w:val="21"/>
              </w:rPr>
              <w:t>32</w:t>
            </w:r>
          </w:p>
        </w:tc>
        <w:tc>
          <w:tcPr>
            <w:tcW w:w="2286" w:type="dxa"/>
          </w:tcPr>
          <w:p w:rsidR="00DC7EE0" w:rsidRPr="0097611A" w:rsidRDefault="0046317D" w:rsidP="0046317D">
            <w:pPr>
              <w:jc w:val="center"/>
              <w:rPr>
                <w:rFonts w:eastAsiaTheme="minorEastAsia"/>
                <w:szCs w:val="21"/>
              </w:rPr>
            </w:pPr>
            <w:r w:rsidRPr="0097611A">
              <w:rPr>
                <w:rFonts w:eastAsiaTheme="minorEastAsia"/>
                <w:szCs w:val="21"/>
              </w:rPr>
              <w:t>12</w:t>
            </w:r>
          </w:p>
        </w:tc>
      </w:tr>
    </w:tbl>
    <w:p w:rsidR="00D268C7" w:rsidRPr="00FA1345" w:rsidRDefault="00375E81" w:rsidP="006824E0">
      <w:pPr>
        <w:keepNext/>
        <w:spacing w:line="360" w:lineRule="exact"/>
        <w:ind w:firstLineChars="200" w:firstLine="480"/>
        <w:outlineLvl w:val="0"/>
        <w:rPr>
          <w:rFonts w:eastAsia="黑体"/>
          <w:sz w:val="24"/>
        </w:rPr>
      </w:pPr>
      <w:r w:rsidRPr="00FA1345">
        <w:rPr>
          <w:rFonts w:eastAsia="黑体" w:hint="eastAsia"/>
          <w:sz w:val="24"/>
        </w:rPr>
        <w:t>八、毕业与学位</w:t>
      </w:r>
    </w:p>
    <w:p w:rsidR="00D268C7" w:rsidRPr="00FA1345" w:rsidRDefault="00375E81">
      <w:pPr>
        <w:spacing w:line="360" w:lineRule="exact"/>
        <w:ind w:firstLineChars="200" w:firstLine="420"/>
        <w:rPr>
          <w:szCs w:val="21"/>
        </w:rPr>
      </w:pPr>
      <w:r w:rsidRPr="00FA1345">
        <w:rPr>
          <w:rFonts w:ascii="宋体" w:hAnsi="宋体" w:cs="宋体" w:hint="eastAsia"/>
          <w:szCs w:val="21"/>
        </w:rPr>
        <w:t>⒈</w:t>
      </w:r>
      <w:r w:rsidRPr="00FA1345">
        <w:rPr>
          <w:rFonts w:hint="eastAsia"/>
          <w:szCs w:val="21"/>
        </w:rPr>
        <w:t>学生在规定的时间内完成培养方案规定的全部课程和学习任务，获得相应的学分</w:t>
      </w:r>
      <w:r w:rsidR="002E51E8">
        <w:rPr>
          <w:rFonts w:hint="eastAsia"/>
          <w:szCs w:val="21"/>
        </w:rPr>
        <w:t>和</w:t>
      </w:r>
      <w:r w:rsidR="002E51E8" w:rsidRPr="002E51E8">
        <w:rPr>
          <w:rFonts w:hint="eastAsia"/>
          <w:szCs w:val="21"/>
        </w:rPr>
        <w:t>职业资格证书</w:t>
      </w:r>
      <w:r w:rsidRPr="002E51E8">
        <w:rPr>
          <w:rFonts w:hint="eastAsia"/>
          <w:szCs w:val="21"/>
        </w:rPr>
        <w:t>，并符合各项要求者，准予毕业并发给毕业证书。</w:t>
      </w:r>
    </w:p>
    <w:p w:rsidR="00D268C7" w:rsidRPr="00FA1345" w:rsidRDefault="00375E81">
      <w:pPr>
        <w:spacing w:line="360" w:lineRule="exact"/>
        <w:ind w:firstLineChars="200" w:firstLine="420"/>
        <w:rPr>
          <w:szCs w:val="21"/>
        </w:rPr>
      </w:pPr>
      <w:r w:rsidRPr="00FA1345">
        <w:rPr>
          <w:rFonts w:ascii="宋体" w:hAnsi="宋体" w:cs="宋体" w:hint="eastAsia"/>
          <w:szCs w:val="21"/>
        </w:rPr>
        <w:t>⒉</w:t>
      </w:r>
      <w:r w:rsidRPr="00FA1345">
        <w:rPr>
          <w:rFonts w:hint="eastAsia"/>
          <w:szCs w:val="21"/>
        </w:rPr>
        <w:t>毕业生符合《中华人民共和国学位条例》《中华人民共和国学位条例暂行实施办法》和学校《学士学位授予工作实施细则》，经学校学位委员会审查通过，授予管理学学士学位。</w:t>
      </w:r>
    </w:p>
    <w:p w:rsidR="00D268C7" w:rsidRPr="00FA1345" w:rsidRDefault="00375E81">
      <w:pPr>
        <w:keepNext/>
        <w:spacing w:line="360" w:lineRule="exact"/>
        <w:ind w:firstLineChars="200" w:firstLine="480"/>
        <w:outlineLvl w:val="0"/>
        <w:rPr>
          <w:rFonts w:eastAsia="黑体"/>
          <w:sz w:val="24"/>
        </w:rPr>
      </w:pPr>
      <w:r w:rsidRPr="00FA1345">
        <w:rPr>
          <w:rFonts w:eastAsia="黑体" w:hint="eastAsia"/>
          <w:sz w:val="24"/>
        </w:rPr>
        <w:t>九、专业指导性教学计划</w:t>
      </w:r>
    </w:p>
    <w:p w:rsidR="00D268C7" w:rsidRPr="00FA1345" w:rsidRDefault="00375E81">
      <w:pPr>
        <w:spacing w:line="360" w:lineRule="exact"/>
        <w:ind w:firstLineChars="200" w:firstLine="420"/>
        <w:rPr>
          <w:szCs w:val="21"/>
        </w:rPr>
      </w:pPr>
      <w:r w:rsidRPr="00FA1345">
        <w:rPr>
          <w:rFonts w:hint="eastAsia"/>
          <w:szCs w:val="21"/>
        </w:rPr>
        <w:t>指导性教学计划见附表。</w:t>
      </w:r>
    </w:p>
    <w:p w:rsidR="00D268C7" w:rsidRPr="00A70631" w:rsidRDefault="00375E81">
      <w:pPr>
        <w:spacing w:line="480" w:lineRule="auto"/>
        <w:jc w:val="center"/>
        <w:rPr>
          <w:rFonts w:ascii="宋体" w:hAnsi="宋体"/>
          <w:b/>
          <w:szCs w:val="21"/>
        </w:rPr>
      </w:pPr>
      <w:r w:rsidRPr="00A70631">
        <w:rPr>
          <w:rFonts w:ascii="宋体" w:hAnsi="宋体" w:hint="eastAsia"/>
          <w:b/>
          <w:szCs w:val="21"/>
        </w:rPr>
        <w:t>知识、能力和素质矩阵图</w:t>
      </w:r>
    </w:p>
    <w:tbl>
      <w:tblPr>
        <w:tblW w:w="8504"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8"/>
        <w:gridCol w:w="1125"/>
        <w:gridCol w:w="2175"/>
        <w:gridCol w:w="2505"/>
        <w:gridCol w:w="2091"/>
      </w:tblGrid>
      <w:tr w:rsidR="00D268C7" w:rsidRPr="00A70631">
        <w:trPr>
          <w:trHeight w:val="295"/>
          <w:tblHeader/>
          <w:jc w:val="center"/>
        </w:trPr>
        <w:tc>
          <w:tcPr>
            <w:tcW w:w="608" w:type="dxa"/>
            <w:vAlign w:val="center"/>
          </w:tcPr>
          <w:p w:rsidR="00D268C7" w:rsidRPr="00A70631" w:rsidRDefault="00375E81" w:rsidP="007F32C0">
            <w:pPr>
              <w:spacing w:line="260" w:lineRule="exact"/>
              <w:jc w:val="center"/>
              <w:rPr>
                <w:rFonts w:asciiTheme="minorEastAsia" w:eastAsiaTheme="minorEastAsia" w:hAnsiTheme="minorEastAsia"/>
                <w:b/>
                <w:bCs/>
                <w:sz w:val="18"/>
                <w:szCs w:val="18"/>
              </w:rPr>
            </w:pPr>
            <w:r w:rsidRPr="00A70631">
              <w:rPr>
                <w:rFonts w:asciiTheme="minorEastAsia" w:eastAsiaTheme="minorEastAsia" w:hAnsiTheme="minorEastAsia" w:hint="eastAsia"/>
                <w:b/>
                <w:bCs/>
                <w:sz w:val="18"/>
                <w:szCs w:val="18"/>
              </w:rPr>
              <w:t>要素</w:t>
            </w:r>
          </w:p>
        </w:tc>
        <w:tc>
          <w:tcPr>
            <w:tcW w:w="1125" w:type="dxa"/>
            <w:vAlign w:val="center"/>
          </w:tcPr>
          <w:p w:rsidR="00D268C7" w:rsidRPr="00A70631" w:rsidRDefault="00375E81" w:rsidP="007F32C0">
            <w:pPr>
              <w:spacing w:line="260" w:lineRule="exact"/>
              <w:jc w:val="center"/>
              <w:rPr>
                <w:rFonts w:asciiTheme="minorEastAsia" w:eastAsiaTheme="minorEastAsia" w:hAnsiTheme="minorEastAsia"/>
                <w:b/>
                <w:bCs/>
                <w:sz w:val="18"/>
                <w:szCs w:val="18"/>
              </w:rPr>
            </w:pPr>
            <w:r w:rsidRPr="00A70631">
              <w:rPr>
                <w:rFonts w:asciiTheme="minorEastAsia" w:eastAsiaTheme="minorEastAsia" w:hAnsiTheme="minorEastAsia" w:hint="eastAsia"/>
                <w:b/>
                <w:bCs/>
                <w:sz w:val="18"/>
                <w:szCs w:val="18"/>
              </w:rPr>
              <w:t>内容</w:t>
            </w:r>
          </w:p>
        </w:tc>
        <w:tc>
          <w:tcPr>
            <w:tcW w:w="2175" w:type="dxa"/>
            <w:vAlign w:val="center"/>
          </w:tcPr>
          <w:p w:rsidR="00D268C7" w:rsidRPr="00A70631" w:rsidRDefault="00375E81" w:rsidP="007F32C0">
            <w:pPr>
              <w:spacing w:line="260" w:lineRule="exact"/>
              <w:jc w:val="center"/>
              <w:rPr>
                <w:rFonts w:asciiTheme="minorEastAsia" w:eastAsiaTheme="minorEastAsia" w:hAnsiTheme="minorEastAsia"/>
                <w:b/>
                <w:bCs/>
                <w:sz w:val="18"/>
                <w:szCs w:val="18"/>
              </w:rPr>
            </w:pPr>
            <w:r w:rsidRPr="00A70631">
              <w:rPr>
                <w:rFonts w:asciiTheme="minorEastAsia" w:eastAsiaTheme="minorEastAsia" w:hAnsiTheme="minorEastAsia" w:hint="eastAsia"/>
                <w:b/>
                <w:bCs/>
                <w:sz w:val="18"/>
                <w:szCs w:val="18"/>
              </w:rPr>
              <w:t>目标要求</w:t>
            </w:r>
          </w:p>
        </w:tc>
        <w:tc>
          <w:tcPr>
            <w:tcW w:w="2505" w:type="dxa"/>
            <w:vAlign w:val="center"/>
          </w:tcPr>
          <w:p w:rsidR="00D268C7" w:rsidRPr="00A70631" w:rsidRDefault="00375E81" w:rsidP="007F32C0">
            <w:pPr>
              <w:spacing w:line="260" w:lineRule="exact"/>
              <w:jc w:val="center"/>
              <w:rPr>
                <w:rFonts w:asciiTheme="minorEastAsia" w:eastAsiaTheme="minorEastAsia" w:hAnsiTheme="minorEastAsia"/>
                <w:b/>
                <w:bCs/>
                <w:sz w:val="18"/>
                <w:szCs w:val="18"/>
              </w:rPr>
            </w:pPr>
            <w:r w:rsidRPr="00A70631">
              <w:rPr>
                <w:rFonts w:asciiTheme="minorEastAsia" w:eastAsiaTheme="minorEastAsia" w:hAnsiTheme="minorEastAsia" w:hint="eastAsia"/>
                <w:b/>
                <w:bCs/>
                <w:sz w:val="18"/>
                <w:szCs w:val="18"/>
              </w:rPr>
              <w:t>方式方法</w:t>
            </w:r>
          </w:p>
        </w:tc>
        <w:tc>
          <w:tcPr>
            <w:tcW w:w="2091" w:type="dxa"/>
            <w:vAlign w:val="center"/>
          </w:tcPr>
          <w:p w:rsidR="00D268C7" w:rsidRPr="00A70631" w:rsidRDefault="00375E81" w:rsidP="007F32C0">
            <w:pPr>
              <w:spacing w:line="260" w:lineRule="exact"/>
              <w:jc w:val="center"/>
              <w:rPr>
                <w:rFonts w:asciiTheme="minorEastAsia" w:eastAsiaTheme="minorEastAsia" w:hAnsiTheme="minorEastAsia"/>
                <w:b/>
                <w:bCs/>
                <w:sz w:val="18"/>
                <w:szCs w:val="18"/>
              </w:rPr>
            </w:pPr>
            <w:r w:rsidRPr="00A70631">
              <w:rPr>
                <w:rFonts w:asciiTheme="minorEastAsia" w:eastAsiaTheme="minorEastAsia" w:hAnsiTheme="minorEastAsia" w:hint="eastAsia"/>
                <w:b/>
                <w:bCs/>
                <w:sz w:val="18"/>
                <w:szCs w:val="18"/>
              </w:rPr>
              <w:t>核心课程</w:t>
            </w:r>
          </w:p>
        </w:tc>
      </w:tr>
      <w:tr w:rsidR="00DC7EE0" w:rsidRPr="00FA1345">
        <w:trPr>
          <w:jc w:val="center"/>
        </w:trPr>
        <w:tc>
          <w:tcPr>
            <w:tcW w:w="608" w:type="dxa"/>
            <w:vAlign w:val="center"/>
          </w:tcPr>
          <w:p w:rsidR="00DC7EE0" w:rsidRPr="00A70631" w:rsidRDefault="00DC7EE0" w:rsidP="007F32C0">
            <w:pPr>
              <w:spacing w:line="260" w:lineRule="exact"/>
              <w:jc w:val="center"/>
              <w:rPr>
                <w:rFonts w:asciiTheme="minorEastAsia" w:eastAsiaTheme="minorEastAsia" w:hAnsiTheme="minorEastAsia" w:cstheme="majorEastAsia"/>
                <w:b/>
                <w:bCs/>
                <w:sz w:val="18"/>
                <w:szCs w:val="18"/>
              </w:rPr>
            </w:pPr>
            <w:r w:rsidRPr="00A70631">
              <w:rPr>
                <w:rFonts w:asciiTheme="minorEastAsia" w:eastAsiaTheme="minorEastAsia" w:hAnsiTheme="minorEastAsia" w:cstheme="majorEastAsia" w:hint="eastAsia"/>
                <w:b/>
                <w:bCs/>
                <w:sz w:val="18"/>
                <w:szCs w:val="18"/>
              </w:rPr>
              <w:t>知识</w:t>
            </w:r>
          </w:p>
        </w:tc>
        <w:tc>
          <w:tcPr>
            <w:tcW w:w="1125" w:type="dxa"/>
          </w:tcPr>
          <w:p w:rsidR="00DC7EE0" w:rsidRPr="007F32C0" w:rsidRDefault="00DC7EE0" w:rsidP="003063ED">
            <w:pPr>
              <w:pStyle w:val="1"/>
              <w:spacing w:line="260" w:lineRule="exact"/>
              <w:ind w:firstLineChars="0" w:firstLine="0"/>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1</w:t>
            </w:r>
            <w:r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通识教育知识</w:t>
            </w:r>
          </w:p>
          <w:p w:rsidR="00DC7EE0" w:rsidRPr="007F32C0" w:rsidRDefault="00DC7EE0" w:rsidP="003063ED">
            <w:pPr>
              <w:pStyle w:val="1"/>
              <w:spacing w:line="260" w:lineRule="exact"/>
              <w:ind w:firstLineChars="0" w:firstLine="0"/>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w:t>
            </w:r>
            <w:r w:rsidRPr="007F32C0">
              <w:rPr>
                <w:rFonts w:asciiTheme="minorEastAsia" w:eastAsiaTheme="minorEastAsia" w:hAnsiTheme="minorEastAsia"/>
                <w:sz w:val="18"/>
                <w:szCs w:val="18"/>
              </w:rPr>
              <w:t>.学科</w:t>
            </w:r>
            <w:r w:rsidRPr="007F32C0">
              <w:rPr>
                <w:rFonts w:asciiTheme="minorEastAsia" w:eastAsiaTheme="minorEastAsia" w:hAnsiTheme="minorEastAsia" w:hint="eastAsia"/>
                <w:sz w:val="18"/>
                <w:szCs w:val="18"/>
              </w:rPr>
              <w:t>基础知识</w:t>
            </w:r>
          </w:p>
          <w:p w:rsidR="00DC7EE0" w:rsidRPr="007F32C0" w:rsidRDefault="00DC7EE0" w:rsidP="003063ED">
            <w:pPr>
              <w:pStyle w:val="1"/>
              <w:spacing w:line="260" w:lineRule="exact"/>
              <w:ind w:firstLineChars="0" w:firstLine="0"/>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3</w:t>
            </w:r>
            <w:r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专业知识</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4</w:t>
            </w:r>
            <w:r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相关专业知识</w:t>
            </w:r>
          </w:p>
        </w:tc>
        <w:tc>
          <w:tcPr>
            <w:tcW w:w="2175" w:type="dxa"/>
          </w:tcPr>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1.</w:t>
            </w:r>
            <w:r w:rsidR="00C13D63">
              <w:rPr>
                <w:rFonts w:asciiTheme="minorEastAsia" w:eastAsiaTheme="minorEastAsia" w:hAnsiTheme="minorEastAsia" w:hint="eastAsia"/>
                <w:sz w:val="18"/>
                <w:szCs w:val="18"/>
              </w:rPr>
              <w:t>掌握管理学、经济学、计算机基本理论和知识。</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2.掌握高等数学微积分、线性代数、统计等数学知识</w:t>
            </w:r>
            <w:r w:rsidR="00C13D63">
              <w:rPr>
                <w:rFonts w:asciiTheme="minorEastAsia" w:eastAsiaTheme="minorEastAsia" w:hAnsiTheme="minorEastAsia" w:hint="eastAsia"/>
                <w:sz w:val="18"/>
                <w:szCs w:val="18"/>
              </w:rPr>
              <w:t>，掌握英语的听说、读写等基本知识，并能按要求撰写规范文档和报告。</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3.熟悉网络商务运作、系统开发、网页设计等专</w:t>
            </w:r>
            <w:r w:rsidR="00C13D63">
              <w:rPr>
                <w:rFonts w:asciiTheme="minorEastAsia" w:eastAsiaTheme="minorEastAsia" w:hAnsiTheme="minorEastAsia" w:hint="eastAsia"/>
                <w:sz w:val="18"/>
                <w:szCs w:val="18"/>
              </w:rPr>
              <w:t>业知识，并掌握国贸、物流、营销、会计、财务、法律等相关专业知识。</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4.了解哲学与社会、</w:t>
            </w:r>
            <w:r w:rsidR="00F80E97" w:rsidRPr="007F32C0">
              <w:rPr>
                <w:rFonts w:asciiTheme="minorEastAsia" w:eastAsiaTheme="minorEastAsia" w:hAnsiTheme="minorEastAsia" w:hint="eastAsia"/>
                <w:sz w:val="18"/>
                <w:szCs w:val="18"/>
              </w:rPr>
              <w:t>历史文化与国际视野</w:t>
            </w:r>
            <w:r w:rsidR="00C13D63">
              <w:rPr>
                <w:rFonts w:asciiTheme="minorEastAsia" w:eastAsiaTheme="minorEastAsia" w:hAnsiTheme="minorEastAsia" w:hint="eastAsia"/>
                <w:sz w:val="18"/>
                <w:szCs w:val="18"/>
              </w:rPr>
              <w:t>、文学与艺术、科学与创新、数学思维与经济分析等通识教育知识。</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5</w:t>
            </w:r>
            <w:r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理解并掌握经济、管理、法律等相关课程知识，以作为专业知识的有益补充。</w:t>
            </w:r>
          </w:p>
        </w:tc>
        <w:tc>
          <w:tcPr>
            <w:tcW w:w="2505" w:type="dxa"/>
          </w:tcPr>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1.基础知识主要通过课程讲授、小班教学、习题</w:t>
            </w:r>
            <w:r w:rsidRPr="007F32C0">
              <w:rPr>
                <w:rFonts w:asciiTheme="minorEastAsia" w:eastAsiaTheme="minorEastAsia" w:hAnsiTheme="minorEastAsia"/>
                <w:sz w:val="18"/>
                <w:szCs w:val="18"/>
              </w:rPr>
              <w:t>作业</w:t>
            </w:r>
            <w:r w:rsidRPr="007F32C0">
              <w:rPr>
                <w:rFonts w:asciiTheme="minorEastAsia" w:eastAsiaTheme="minorEastAsia" w:hAnsiTheme="minorEastAsia" w:hint="eastAsia"/>
                <w:sz w:val="18"/>
                <w:szCs w:val="18"/>
              </w:rPr>
              <w:t>、学习软件、网络平台</w:t>
            </w:r>
            <w:r w:rsidRPr="007F32C0">
              <w:rPr>
                <w:rFonts w:asciiTheme="minorEastAsia" w:eastAsiaTheme="minorEastAsia" w:hAnsiTheme="minorEastAsia"/>
                <w:sz w:val="18"/>
                <w:szCs w:val="18"/>
              </w:rPr>
              <w:t>等</w:t>
            </w:r>
            <w:r w:rsidR="00C13D63">
              <w:rPr>
                <w:rFonts w:asciiTheme="minorEastAsia" w:eastAsiaTheme="minorEastAsia" w:hAnsiTheme="minorEastAsia" w:hint="eastAsia"/>
                <w:sz w:val="18"/>
                <w:szCs w:val="18"/>
              </w:rPr>
              <w:t>方式进行教学传授。</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2.专业知识可以通过课程讲</w:t>
            </w:r>
            <w:r w:rsidR="00C13D63">
              <w:rPr>
                <w:rFonts w:asciiTheme="minorEastAsia" w:eastAsiaTheme="minorEastAsia" w:hAnsiTheme="minorEastAsia" w:hint="eastAsia"/>
                <w:sz w:val="18"/>
                <w:szCs w:val="18"/>
              </w:rPr>
              <w:t>授、小班教学、案例教学、实验教学、第二课堂、社会实践等进行学习。</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3.相关专业知识通过课程讲授、小组教学、案例教</w:t>
            </w:r>
            <w:r w:rsidR="00C13D63">
              <w:rPr>
                <w:rFonts w:asciiTheme="minorEastAsia" w:eastAsiaTheme="minorEastAsia" w:hAnsiTheme="minorEastAsia" w:hint="eastAsia"/>
                <w:sz w:val="18"/>
                <w:szCs w:val="18"/>
              </w:rPr>
              <w:t>学、实验模拟以及慕课网络等组织教学。</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4.拓展及通识教育知识可通过课程讲授、小组教学、作业、社会实践、社会调查、网络课程等方式进行学习。</w:t>
            </w:r>
          </w:p>
        </w:tc>
        <w:tc>
          <w:tcPr>
            <w:tcW w:w="2091" w:type="dxa"/>
          </w:tcPr>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1.</w:t>
            </w:r>
            <w:r w:rsidRPr="007F32C0">
              <w:rPr>
                <w:rFonts w:asciiTheme="minorEastAsia" w:eastAsiaTheme="minorEastAsia" w:hAnsiTheme="minorEastAsia"/>
                <w:sz w:val="18"/>
                <w:szCs w:val="18"/>
              </w:rPr>
              <w:t>微积分</w:t>
            </w:r>
            <w:r w:rsidRPr="007F32C0">
              <w:rPr>
                <w:rFonts w:asciiTheme="minorEastAsia" w:eastAsiaTheme="minorEastAsia" w:hAnsiTheme="minorEastAsia" w:hint="eastAsia"/>
                <w:sz w:val="18"/>
                <w:szCs w:val="18"/>
              </w:rPr>
              <w:t>、</w:t>
            </w:r>
            <w:r w:rsidRPr="007F32C0">
              <w:rPr>
                <w:rFonts w:asciiTheme="minorEastAsia" w:eastAsiaTheme="minorEastAsia" w:hAnsiTheme="minorEastAsia"/>
                <w:sz w:val="18"/>
                <w:szCs w:val="18"/>
              </w:rPr>
              <w:t>线性代数</w:t>
            </w:r>
            <w:r w:rsidRPr="007F32C0">
              <w:rPr>
                <w:rFonts w:asciiTheme="minorEastAsia" w:eastAsiaTheme="minorEastAsia" w:hAnsiTheme="minorEastAsia" w:hint="eastAsia"/>
                <w:sz w:val="18"/>
                <w:szCs w:val="18"/>
              </w:rPr>
              <w:t>和</w:t>
            </w:r>
            <w:r w:rsidRPr="007F32C0">
              <w:rPr>
                <w:rFonts w:asciiTheme="minorEastAsia" w:eastAsiaTheme="minorEastAsia" w:hAnsiTheme="minorEastAsia"/>
                <w:sz w:val="18"/>
                <w:szCs w:val="18"/>
              </w:rPr>
              <w:t>概率论</w:t>
            </w:r>
            <w:r w:rsidRPr="007F32C0">
              <w:rPr>
                <w:rFonts w:asciiTheme="minorEastAsia" w:eastAsiaTheme="minorEastAsia" w:hAnsiTheme="minorEastAsia" w:hint="eastAsia"/>
                <w:sz w:val="18"/>
                <w:szCs w:val="18"/>
              </w:rPr>
              <w:t>、</w:t>
            </w:r>
            <w:r w:rsidRPr="007F32C0">
              <w:rPr>
                <w:rFonts w:asciiTheme="minorEastAsia" w:eastAsiaTheme="minorEastAsia" w:hAnsiTheme="minorEastAsia"/>
                <w:sz w:val="18"/>
                <w:szCs w:val="18"/>
              </w:rPr>
              <w:t>综合英语读写</w:t>
            </w:r>
            <w:r w:rsidRPr="007F32C0">
              <w:rPr>
                <w:rFonts w:asciiTheme="minorEastAsia" w:eastAsiaTheme="minorEastAsia" w:hAnsiTheme="minorEastAsia" w:hint="eastAsia"/>
                <w:sz w:val="18"/>
                <w:szCs w:val="18"/>
              </w:rPr>
              <w:t>、</w:t>
            </w:r>
            <w:r w:rsidRPr="007F32C0">
              <w:rPr>
                <w:rFonts w:asciiTheme="minorEastAsia" w:eastAsiaTheme="minorEastAsia" w:hAnsiTheme="minorEastAsia"/>
                <w:sz w:val="18"/>
                <w:szCs w:val="18"/>
              </w:rPr>
              <w:t>综合英语视听说</w:t>
            </w:r>
            <w:r w:rsidRPr="007F32C0">
              <w:rPr>
                <w:rFonts w:asciiTheme="minorEastAsia" w:eastAsiaTheme="minorEastAsia" w:hAnsiTheme="minorEastAsia" w:hint="eastAsia"/>
                <w:sz w:val="18"/>
                <w:szCs w:val="18"/>
              </w:rPr>
              <w:t>、</w:t>
            </w:r>
            <w:r w:rsidRPr="007F32C0">
              <w:rPr>
                <w:rFonts w:asciiTheme="minorEastAsia" w:eastAsiaTheme="minorEastAsia" w:hAnsiTheme="minorEastAsia"/>
                <w:sz w:val="18"/>
                <w:szCs w:val="18"/>
              </w:rPr>
              <w:t>拓展英语模块</w:t>
            </w:r>
          </w:p>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2.电子</w:t>
            </w:r>
            <w:r w:rsidRPr="007F32C0">
              <w:rPr>
                <w:rFonts w:asciiTheme="minorEastAsia" w:eastAsiaTheme="minorEastAsia" w:hAnsiTheme="minorEastAsia"/>
                <w:sz w:val="18"/>
                <w:szCs w:val="18"/>
              </w:rPr>
              <w:t>商务（</w:t>
            </w:r>
            <w:r w:rsidRPr="007F32C0">
              <w:rPr>
                <w:rFonts w:asciiTheme="minorEastAsia" w:eastAsiaTheme="minorEastAsia" w:hAnsiTheme="minorEastAsia" w:hint="eastAsia"/>
                <w:sz w:val="18"/>
                <w:szCs w:val="18"/>
              </w:rPr>
              <w:t>英</w:t>
            </w:r>
            <w:r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w:t>
            </w:r>
            <w:r w:rsidRPr="007F32C0">
              <w:rPr>
                <w:rFonts w:asciiTheme="minorEastAsia" w:eastAsiaTheme="minorEastAsia" w:hAnsiTheme="minorEastAsia"/>
                <w:sz w:val="18"/>
                <w:szCs w:val="18"/>
              </w:rPr>
              <w:t>Python</w:t>
            </w:r>
            <w:r w:rsidRPr="007F32C0">
              <w:rPr>
                <w:rFonts w:asciiTheme="minorEastAsia" w:eastAsiaTheme="minorEastAsia" w:hAnsiTheme="minorEastAsia" w:hint="eastAsia"/>
                <w:sz w:val="18"/>
                <w:szCs w:val="18"/>
              </w:rPr>
              <w:t>程序设计、数据库原理与应用、计算机网络与应用、网络大数据分析</w:t>
            </w:r>
            <w:r w:rsidRPr="007F32C0">
              <w:rPr>
                <w:rFonts w:asciiTheme="minorEastAsia" w:eastAsiaTheme="minorEastAsia" w:hAnsiTheme="minorEastAsia"/>
                <w:sz w:val="18"/>
                <w:szCs w:val="18"/>
              </w:rPr>
              <w:t>与建模</w:t>
            </w:r>
            <w:r w:rsidRPr="007F32C0">
              <w:rPr>
                <w:rFonts w:asciiTheme="minorEastAsia" w:eastAsiaTheme="minorEastAsia" w:hAnsiTheme="minorEastAsia" w:hint="eastAsia"/>
                <w:sz w:val="18"/>
                <w:szCs w:val="18"/>
              </w:rPr>
              <w:t>、网上支付与电子商务安全、互联网思维与实践</w:t>
            </w:r>
          </w:p>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3.国际贸易理论与实务</w:t>
            </w:r>
            <w:r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宏微观经济学、管理学、市场营销学、会计学、商务统计、电子商务法、财务管理、国际金融等</w:t>
            </w:r>
          </w:p>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4．以互联网创新与应用等选修课和专题讲座的形式不断更新知识和技术内容</w:t>
            </w:r>
          </w:p>
        </w:tc>
      </w:tr>
      <w:tr w:rsidR="00DC7EE0" w:rsidRPr="00FA1345">
        <w:trPr>
          <w:jc w:val="center"/>
        </w:trPr>
        <w:tc>
          <w:tcPr>
            <w:tcW w:w="608" w:type="dxa"/>
            <w:vAlign w:val="center"/>
          </w:tcPr>
          <w:p w:rsidR="00DC7EE0" w:rsidRPr="00A70631" w:rsidRDefault="00DC7EE0" w:rsidP="007F32C0">
            <w:pPr>
              <w:spacing w:line="260" w:lineRule="exact"/>
              <w:jc w:val="center"/>
              <w:rPr>
                <w:rFonts w:asciiTheme="minorEastAsia" w:eastAsiaTheme="minorEastAsia" w:hAnsiTheme="minorEastAsia" w:cstheme="minorEastAsia"/>
                <w:b/>
                <w:bCs/>
                <w:sz w:val="18"/>
                <w:szCs w:val="18"/>
              </w:rPr>
            </w:pPr>
            <w:bookmarkStart w:id="2" w:name="OLE_LINK6"/>
            <w:r w:rsidRPr="00A70631">
              <w:rPr>
                <w:rFonts w:asciiTheme="minorEastAsia" w:eastAsiaTheme="minorEastAsia" w:hAnsiTheme="minorEastAsia" w:cstheme="minorEastAsia" w:hint="eastAsia"/>
                <w:b/>
                <w:bCs/>
                <w:sz w:val="18"/>
                <w:szCs w:val="18"/>
              </w:rPr>
              <w:t>能力</w:t>
            </w:r>
            <w:bookmarkEnd w:id="2"/>
          </w:p>
        </w:tc>
        <w:tc>
          <w:tcPr>
            <w:tcW w:w="1125" w:type="dxa"/>
          </w:tcPr>
          <w:p w:rsidR="00DC7EE0" w:rsidRPr="007F32C0" w:rsidRDefault="00DC7EE0" w:rsidP="003063ED">
            <w:pPr>
              <w:spacing w:line="260" w:lineRule="exact"/>
              <w:rPr>
                <w:rStyle w:val="a5"/>
                <w:rFonts w:asciiTheme="minorEastAsia" w:eastAsiaTheme="minorEastAsia" w:hAnsiTheme="minorEastAsia"/>
                <w:sz w:val="18"/>
                <w:szCs w:val="18"/>
              </w:rPr>
            </w:pPr>
            <w:r w:rsidRPr="007F32C0">
              <w:rPr>
                <w:rFonts w:asciiTheme="minorEastAsia" w:eastAsiaTheme="minorEastAsia" w:hAnsiTheme="minorEastAsia" w:hint="eastAsia"/>
                <w:sz w:val="18"/>
                <w:szCs w:val="18"/>
              </w:rPr>
              <w:t>1.电子商务</w:t>
            </w:r>
            <w:r w:rsidR="00D837F7" w:rsidRPr="007F32C0">
              <w:rPr>
                <w:rFonts w:asciiTheme="minorEastAsia" w:eastAsiaTheme="minorEastAsia" w:hAnsiTheme="minorEastAsia" w:hint="eastAsia"/>
                <w:sz w:val="18"/>
                <w:szCs w:val="18"/>
              </w:rPr>
              <w:t>设计开发</w:t>
            </w:r>
            <w:r w:rsidR="00D837F7"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数据分析与</w:t>
            </w:r>
            <w:r w:rsidRPr="007F32C0">
              <w:rPr>
                <w:rFonts w:asciiTheme="minorEastAsia" w:eastAsiaTheme="minorEastAsia" w:hAnsiTheme="minorEastAsia"/>
                <w:sz w:val="18"/>
                <w:szCs w:val="18"/>
              </w:rPr>
              <w:t>运营推广</w:t>
            </w:r>
            <w:r w:rsidRPr="007F32C0">
              <w:rPr>
                <w:rFonts w:asciiTheme="minorEastAsia" w:eastAsiaTheme="minorEastAsia" w:hAnsiTheme="minorEastAsia" w:hint="eastAsia"/>
                <w:sz w:val="18"/>
                <w:szCs w:val="18"/>
              </w:rPr>
              <w:t>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2.</w:t>
            </w:r>
            <w:r w:rsidRPr="007F32C0">
              <w:rPr>
                <w:rFonts w:asciiTheme="minorEastAsia" w:eastAsiaTheme="minorEastAsia" w:hAnsiTheme="minorEastAsia" w:hint="eastAsia"/>
                <w:sz w:val="18"/>
                <w:szCs w:val="18"/>
              </w:rPr>
              <w:t>跨文化沟通能力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3.</w:t>
            </w:r>
            <w:r w:rsidRPr="007F32C0">
              <w:rPr>
                <w:rFonts w:asciiTheme="minorEastAsia" w:eastAsiaTheme="minorEastAsia" w:hAnsiTheme="minorEastAsia" w:hint="eastAsia"/>
                <w:sz w:val="18"/>
                <w:szCs w:val="18"/>
              </w:rPr>
              <w:t>科学研究</w:t>
            </w:r>
            <w:r w:rsidRPr="007F32C0">
              <w:rPr>
                <w:rFonts w:asciiTheme="minorEastAsia" w:eastAsiaTheme="minorEastAsia" w:hAnsiTheme="minorEastAsia" w:hint="eastAsia"/>
                <w:sz w:val="18"/>
                <w:szCs w:val="18"/>
              </w:rPr>
              <w:lastRenderedPageBreak/>
              <w:t>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4.批判思维能力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5</w:t>
            </w:r>
            <w:r w:rsidRPr="007F32C0">
              <w:rPr>
                <w:rFonts w:asciiTheme="minorEastAsia" w:eastAsiaTheme="minorEastAsia" w:hAnsiTheme="minorEastAsia" w:hint="eastAsia"/>
                <w:sz w:val="18"/>
                <w:szCs w:val="18"/>
              </w:rPr>
              <w:t>.终身学习、自主学习、自我发展能力</w:t>
            </w:r>
          </w:p>
        </w:tc>
        <w:tc>
          <w:tcPr>
            <w:tcW w:w="2175" w:type="dxa"/>
          </w:tcPr>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lastRenderedPageBreak/>
              <w:t>1.</w:t>
            </w:r>
            <w:r w:rsidR="00C13D63">
              <w:rPr>
                <w:rFonts w:asciiTheme="minorEastAsia" w:eastAsiaTheme="minorEastAsia" w:hAnsiTheme="minorEastAsia" w:hint="eastAsia"/>
                <w:sz w:val="18"/>
                <w:szCs w:val="18"/>
              </w:rPr>
              <w:t>掌握网络文献检索和情报搜集的方法，具备定性、定量分析的能力。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w:t>
            </w:r>
            <w:r w:rsidR="00C13D63">
              <w:rPr>
                <w:rFonts w:asciiTheme="minorEastAsia" w:eastAsiaTheme="minorEastAsia" w:hAnsiTheme="minorEastAsia" w:hint="eastAsia"/>
                <w:sz w:val="18"/>
                <w:szCs w:val="18"/>
              </w:rPr>
              <w:t>具有网络数据及信息收集、分析研究、开发利用的基本能力。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3.具备良好的电子商务专业素养和较强专业能</w:t>
            </w:r>
            <w:r w:rsidRPr="007F32C0">
              <w:rPr>
                <w:rFonts w:asciiTheme="minorEastAsia" w:eastAsiaTheme="minorEastAsia" w:hAnsiTheme="minorEastAsia" w:hint="eastAsia"/>
                <w:sz w:val="18"/>
                <w:szCs w:val="18"/>
              </w:rPr>
              <w:lastRenderedPageBreak/>
              <w:t>力；能够开展电子商务网站设计和网页制作、网络系统规划、设计与项</w:t>
            </w:r>
            <w:r w:rsidR="00C13D63">
              <w:rPr>
                <w:rFonts w:asciiTheme="minorEastAsia" w:eastAsiaTheme="minorEastAsia" w:hAnsiTheme="minorEastAsia" w:hint="eastAsia"/>
                <w:sz w:val="18"/>
                <w:szCs w:val="18"/>
              </w:rPr>
              <w:t>目实施、电子商务项目策划与运营实践、电子商务系统应用与项目管理。</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4.具有熟练应用</w:t>
            </w:r>
            <w:r w:rsidR="00C13D63">
              <w:rPr>
                <w:rFonts w:asciiTheme="minorEastAsia" w:eastAsiaTheme="minorEastAsia" w:hAnsiTheme="minorEastAsia" w:hint="eastAsia"/>
                <w:sz w:val="18"/>
                <w:szCs w:val="18"/>
              </w:rPr>
              <w:t>英语的能力，较强的语言和文字表达、组织协调、解决实际问题的能力。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5.</w:t>
            </w:r>
            <w:r w:rsidR="00C13D63">
              <w:rPr>
                <w:rFonts w:asciiTheme="minorEastAsia" w:eastAsiaTheme="minorEastAsia" w:hAnsiTheme="minorEastAsia" w:hint="eastAsia"/>
                <w:sz w:val="18"/>
                <w:szCs w:val="18"/>
              </w:rPr>
              <w:t>具有继续学习与深造的能力以及适应市场需求不断发展的能力。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6.具有较强的创新创业和团队合作意识。</w:t>
            </w:r>
          </w:p>
        </w:tc>
        <w:tc>
          <w:tcPr>
            <w:tcW w:w="2505" w:type="dxa"/>
          </w:tcPr>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lastRenderedPageBreak/>
              <w:t>1.通过专</w:t>
            </w:r>
            <w:r w:rsidR="00C13D63">
              <w:rPr>
                <w:rFonts w:asciiTheme="minorEastAsia" w:eastAsiaTheme="minorEastAsia" w:hAnsiTheme="minorEastAsia" w:hint="eastAsia"/>
                <w:sz w:val="18"/>
                <w:szCs w:val="18"/>
              </w:rPr>
              <w:t>业课教学改革，调动学生的自学能力，并通过实践来检验学生学习效果。</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w:t>
            </w:r>
            <w:r w:rsidR="00C13D63">
              <w:rPr>
                <w:rFonts w:asciiTheme="minorEastAsia" w:eastAsiaTheme="minorEastAsia" w:hAnsiTheme="minorEastAsia" w:hint="eastAsia"/>
                <w:sz w:val="18"/>
                <w:szCs w:val="18"/>
              </w:rPr>
              <w:t>通过小组讨论、案例教学和项目模拟来锻炼学生的思辨能力。</w:t>
            </w:r>
          </w:p>
          <w:p w:rsidR="00DC7EE0" w:rsidRPr="007F32C0" w:rsidRDefault="00DC7EE0" w:rsidP="003063ED">
            <w:pPr>
              <w:spacing w:line="260" w:lineRule="exact"/>
              <w:rPr>
                <w:rFonts w:asciiTheme="minorEastAsia" w:eastAsiaTheme="minorEastAsia" w:hAnsiTheme="minorEastAsia"/>
                <w:spacing w:val="-3"/>
                <w:sz w:val="18"/>
                <w:szCs w:val="18"/>
              </w:rPr>
            </w:pPr>
            <w:r w:rsidRPr="007F32C0">
              <w:rPr>
                <w:rFonts w:asciiTheme="minorEastAsia" w:eastAsiaTheme="minorEastAsia" w:hAnsiTheme="minorEastAsia" w:hint="eastAsia"/>
                <w:spacing w:val="-3"/>
                <w:sz w:val="18"/>
                <w:szCs w:val="18"/>
              </w:rPr>
              <w:t>3.通过课程讲授、案例教学、小组讨论、课程论文、产学研</w:t>
            </w:r>
            <w:r w:rsidRPr="007F32C0">
              <w:rPr>
                <w:rFonts w:asciiTheme="minorEastAsia" w:eastAsiaTheme="minorEastAsia" w:hAnsiTheme="minorEastAsia" w:hint="eastAsia"/>
                <w:spacing w:val="-3"/>
                <w:sz w:val="18"/>
                <w:szCs w:val="18"/>
              </w:rPr>
              <w:lastRenderedPageBreak/>
              <w:t>项目以及积极参与上海市大学生网络创新应用大</w:t>
            </w:r>
            <w:r w:rsidR="00C13D63">
              <w:rPr>
                <w:rFonts w:asciiTheme="minorEastAsia" w:eastAsiaTheme="minorEastAsia" w:hAnsiTheme="minorEastAsia" w:hint="eastAsia"/>
                <w:spacing w:val="-3"/>
                <w:sz w:val="18"/>
                <w:szCs w:val="18"/>
              </w:rPr>
              <w:t>赛等实践活动和专业竞赛项目提高专业知识的应用能力和学科研究能力。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pacing w:val="-3"/>
                <w:sz w:val="18"/>
                <w:szCs w:val="18"/>
              </w:rPr>
              <w:t>4.通过课程讲授、案例教学、小组讨论、实验室教学、模拟项目、行业专家讲座、社会实践、毕业实习等锻炼学生的核心专业能力</w:t>
            </w:r>
            <w:r w:rsidR="00C13D63">
              <w:rPr>
                <w:rFonts w:asciiTheme="minorEastAsia" w:eastAsiaTheme="minorEastAsia" w:hAnsiTheme="minorEastAsia" w:hint="eastAsia"/>
                <w:spacing w:val="-3"/>
                <w:sz w:val="18"/>
                <w:szCs w:val="18"/>
              </w:rPr>
              <w:t>。</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5.通过全英语教学课程、慕课、海外交流等</w:t>
            </w:r>
            <w:r w:rsidRPr="007F32C0">
              <w:rPr>
                <w:rFonts w:asciiTheme="minorEastAsia" w:eastAsiaTheme="minorEastAsia" w:hAnsiTheme="minorEastAsia"/>
                <w:sz w:val="18"/>
                <w:szCs w:val="18"/>
              </w:rPr>
              <w:t>加强学生语言实践能力和</w:t>
            </w:r>
            <w:r w:rsidRPr="007F32C0">
              <w:rPr>
                <w:rFonts w:asciiTheme="minorEastAsia" w:eastAsiaTheme="minorEastAsia" w:hAnsiTheme="minorEastAsia" w:hint="eastAsia"/>
                <w:sz w:val="18"/>
                <w:szCs w:val="18"/>
              </w:rPr>
              <w:t>跨</w:t>
            </w:r>
            <w:r w:rsidRPr="007F32C0">
              <w:rPr>
                <w:rFonts w:asciiTheme="minorEastAsia" w:eastAsiaTheme="minorEastAsia" w:hAnsiTheme="minorEastAsia"/>
                <w:sz w:val="18"/>
                <w:szCs w:val="18"/>
              </w:rPr>
              <w:t>文化</w:t>
            </w:r>
            <w:r w:rsidRPr="007F32C0">
              <w:rPr>
                <w:rFonts w:asciiTheme="minorEastAsia" w:eastAsiaTheme="minorEastAsia" w:hAnsiTheme="minorEastAsia" w:hint="eastAsia"/>
                <w:sz w:val="18"/>
                <w:szCs w:val="18"/>
              </w:rPr>
              <w:t>沟通理解能力</w:t>
            </w:r>
            <w:r w:rsidRPr="007F32C0">
              <w:rPr>
                <w:rFonts w:asciiTheme="minorEastAsia" w:eastAsiaTheme="minorEastAsia" w:hAnsiTheme="minorEastAsia"/>
                <w:sz w:val="18"/>
                <w:szCs w:val="18"/>
              </w:rPr>
              <w:t>的培养。</w:t>
            </w:r>
          </w:p>
        </w:tc>
        <w:tc>
          <w:tcPr>
            <w:tcW w:w="2091" w:type="dxa"/>
          </w:tcPr>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lastRenderedPageBreak/>
              <w:t>1.Web设计与开发、移动商务应用与实施、社交网络数据分析、大数据项目与实践</w:t>
            </w:r>
          </w:p>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pacing w:val="-3"/>
                <w:sz w:val="18"/>
                <w:szCs w:val="18"/>
              </w:rPr>
              <w:t>2.</w:t>
            </w:r>
            <w:r w:rsidRPr="007F32C0">
              <w:rPr>
                <w:rFonts w:asciiTheme="minorEastAsia" w:eastAsiaTheme="minorEastAsia" w:hAnsiTheme="minorEastAsia" w:hint="eastAsia"/>
                <w:sz w:val="18"/>
                <w:szCs w:val="18"/>
              </w:rPr>
              <w:t xml:space="preserve"> 移动应用技术与开发、物联网技术与应用、互联网产品设计与开发、云端开发技术等</w:t>
            </w:r>
          </w:p>
          <w:p w:rsidR="00DC7EE0" w:rsidRPr="007F32C0" w:rsidRDefault="00EA27B5" w:rsidP="003063ED">
            <w:pPr>
              <w:adjustRightInd w:val="0"/>
              <w:snapToGrid w:val="0"/>
              <w:spacing w:line="260" w:lineRule="exact"/>
              <w:rPr>
                <w:rFonts w:asciiTheme="minorEastAsia" w:eastAsiaTheme="minorEastAsia" w:hAnsiTheme="minorEastAsia"/>
                <w:spacing w:val="-3"/>
                <w:sz w:val="18"/>
                <w:szCs w:val="18"/>
              </w:rPr>
            </w:pPr>
            <w:r w:rsidRPr="007F32C0">
              <w:rPr>
                <w:rFonts w:asciiTheme="minorEastAsia" w:eastAsiaTheme="minorEastAsia" w:hAnsiTheme="minorEastAsia"/>
                <w:sz w:val="18"/>
                <w:szCs w:val="18"/>
              </w:rPr>
              <w:lastRenderedPageBreak/>
              <w:t>3.</w:t>
            </w:r>
            <w:r w:rsidR="00DC7EE0" w:rsidRPr="007F32C0">
              <w:rPr>
                <w:rFonts w:asciiTheme="minorEastAsia" w:eastAsiaTheme="minorEastAsia" w:hAnsiTheme="minorEastAsia" w:hint="eastAsia"/>
                <w:sz w:val="18"/>
                <w:szCs w:val="18"/>
              </w:rPr>
              <w:t>营销调研与消费者行为分析、社交媒体与客户管理（英）、跨境电商运营与营销推广、跨境电商渠道与供应链管理等</w:t>
            </w:r>
          </w:p>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4</w:t>
            </w:r>
            <w:r w:rsidRPr="007F32C0">
              <w:rPr>
                <w:rFonts w:asciiTheme="minorEastAsia" w:eastAsiaTheme="minorEastAsia" w:hAnsiTheme="minorEastAsia" w:hint="eastAsia"/>
                <w:sz w:val="18"/>
                <w:szCs w:val="18"/>
              </w:rPr>
              <w:t>.跨境电商实务</w:t>
            </w:r>
            <w:r w:rsidRPr="007F32C0">
              <w:rPr>
                <w:rFonts w:asciiTheme="minorEastAsia" w:eastAsiaTheme="minorEastAsia" w:hAnsiTheme="minorEastAsia"/>
                <w:sz w:val="18"/>
                <w:szCs w:val="18"/>
              </w:rPr>
              <w:t>与</w:t>
            </w:r>
            <w:r w:rsidRPr="007F32C0">
              <w:rPr>
                <w:rFonts w:asciiTheme="minorEastAsia" w:eastAsiaTheme="minorEastAsia" w:hAnsiTheme="minorEastAsia" w:hint="eastAsia"/>
                <w:sz w:val="18"/>
                <w:szCs w:val="18"/>
              </w:rPr>
              <w:t>模拟、商务英语应用模拟、国际商务模拟训练</w:t>
            </w:r>
          </w:p>
          <w:p w:rsidR="00DC7EE0" w:rsidRPr="007F32C0" w:rsidRDefault="00DC7EE0" w:rsidP="003063ED">
            <w:pPr>
              <w:adjustRightInd w:val="0"/>
              <w:snapToGrid w:val="0"/>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5</w:t>
            </w:r>
            <w:r w:rsidRPr="007F32C0">
              <w:rPr>
                <w:rFonts w:asciiTheme="minorEastAsia" w:eastAsiaTheme="minorEastAsia" w:hAnsiTheme="minorEastAsia" w:hint="eastAsia"/>
                <w:sz w:val="18"/>
                <w:szCs w:val="18"/>
              </w:rPr>
              <w:t>.积极鼓励学生参与上海市级创新创业实践活动、全国大学生网络创新应用大赛等各类专业课外活动，全面提升学生专业综合能力</w:t>
            </w:r>
          </w:p>
        </w:tc>
      </w:tr>
      <w:tr w:rsidR="00DC7EE0" w:rsidRPr="00FA1345">
        <w:trPr>
          <w:jc w:val="center"/>
        </w:trPr>
        <w:tc>
          <w:tcPr>
            <w:tcW w:w="608" w:type="dxa"/>
            <w:vAlign w:val="center"/>
          </w:tcPr>
          <w:p w:rsidR="00DC7EE0" w:rsidRPr="00A70631" w:rsidRDefault="00DC7EE0" w:rsidP="007F32C0">
            <w:pPr>
              <w:spacing w:line="260" w:lineRule="exact"/>
              <w:jc w:val="center"/>
              <w:rPr>
                <w:rFonts w:asciiTheme="minorEastAsia" w:eastAsiaTheme="minorEastAsia" w:hAnsiTheme="minorEastAsia" w:cstheme="minorEastAsia"/>
                <w:b/>
                <w:bCs/>
                <w:sz w:val="18"/>
                <w:szCs w:val="18"/>
              </w:rPr>
            </w:pPr>
            <w:r w:rsidRPr="00A70631">
              <w:rPr>
                <w:rFonts w:asciiTheme="minorEastAsia" w:eastAsiaTheme="minorEastAsia" w:hAnsiTheme="minorEastAsia" w:cstheme="minorEastAsia" w:hint="eastAsia"/>
                <w:b/>
                <w:bCs/>
                <w:sz w:val="18"/>
                <w:szCs w:val="18"/>
              </w:rPr>
              <w:lastRenderedPageBreak/>
              <w:t>素质</w:t>
            </w:r>
          </w:p>
        </w:tc>
        <w:tc>
          <w:tcPr>
            <w:tcW w:w="1125" w:type="dxa"/>
          </w:tcPr>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1.</w:t>
            </w:r>
            <w:r w:rsidRPr="007F32C0">
              <w:rPr>
                <w:rFonts w:asciiTheme="minorEastAsia" w:eastAsiaTheme="minorEastAsia" w:hAnsiTheme="minorEastAsia" w:hint="eastAsia"/>
                <w:sz w:val="18"/>
                <w:szCs w:val="18"/>
              </w:rPr>
              <w:t>热爱祖国、积极向上</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2.</w:t>
            </w:r>
            <w:r w:rsidRPr="007F32C0">
              <w:rPr>
                <w:rFonts w:asciiTheme="minorEastAsia" w:eastAsiaTheme="minorEastAsia" w:hAnsiTheme="minorEastAsia" w:hint="eastAsia"/>
                <w:sz w:val="18"/>
                <w:szCs w:val="18"/>
              </w:rPr>
              <w:t>爱岗敬业、遵纪守法</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3.</w:t>
            </w:r>
            <w:r w:rsidRPr="007F32C0">
              <w:rPr>
                <w:rFonts w:asciiTheme="minorEastAsia" w:eastAsiaTheme="minorEastAsia" w:hAnsiTheme="minorEastAsia" w:hint="eastAsia"/>
                <w:sz w:val="18"/>
                <w:szCs w:val="18"/>
              </w:rPr>
              <w:t>奉献精神、社会责任</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 xml:space="preserve">4. </w:t>
            </w:r>
            <w:r w:rsidRPr="007F32C0">
              <w:rPr>
                <w:rFonts w:asciiTheme="minorEastAsia" w:eastAsiaTheme="minorEastAsia" w:hAnsiTheme="minorEastAsia" w:hint="eastAsia"/>
                <w:sz w:val="18"/>
                <w:szCs w:val="18"/>
              </w:rPr>
              <w:t>探索创新、团队合作</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sz w:val="18"/>
                <w:szCs w:val="18"/>
              </w:rPr>
              <w:t>5.</w:t>
            </w:r>
            <w:r w:rsidRPr="007F32C0">
              <w:rPr>
                <w:rFonts w:asciiTheme="minorEastAsia" w:eastAsiaTheme="minorEastAsia" w:hAnsiTheme="minorEastAsia" w:hint="eastAsia"/>
                <w:sz w:val="18"/>
                <w:szCs w:val="18"/>
              </w:rPr>
              <w:t>国际视野、人文情怀</w:t>
            </w:r>
          </w:p>
        </w:tc>
        <w:tc>
          <w:tcPr>
            <w:tcW w:w="2175" w:type="dxa"/>
          </w:tcPr>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1.</w:t>
            </w:r>
            <w:r w:rsidR="00C13D63">
              <w:rPr>
                <w:rFonts w:asciiTheme="minorEastAsia" w:eastAsiaTheme="minorEastAsia" w:hAnsiTheme="minorEastAsia" w:hint="eastAsia"/>
                <w:sz w:val="18"/>
                <w:szCs w:val="18"/>
              </w:rPr>
              <w:t>具有健康的体魄和良好心理素质。</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w:t>
            </w:r>
            <w:r w:rsidR="00C13D63">
              <w:rPr>
                <w:rFonts w:asciiTheme="minorEastAsia" w:eastAsiaTheme="minorEastAsia" w:hAnsiTheme="minorEastAsia" w:hint="eastAsia"/>
                <w:sz w:val="18"/>
                <w:szCs w:val="18"/>
              </w:rPr>
              <w:t>热爱祖国、热爱人民，具有强烈的社会责任感。</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3.</w:t>
            </w:r>
            <w:r w:rsidR="00C13D63">
              <w:rPr>
                <w:rFonts w:asciiTheme="minorEastAsia" w:eastAsiaTheme="minorEastAsia" w:hAnsiTheme="minorEastAsia" w:hint="eastAsia"/>
                <w:sz w:val="18"/>
                <w:szCs w:val="18"/>
              </w:rPr>
              <w:t>具有较强的职业能力与社会公民意识。</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4</w:t>
            </w:r>
            <w:r w:rsidRPr="007F32C0">
              <w:rPr>
                <w:rFonts w:asciiTheme="minorEastAsia" w:eastAsiaTheme="minorEastAsia" w:hAnsiTheme="minorEastAsia"/>
                <w:sz w:val="18"/>
                <w:szCs w:val="18"/>
              </w:rPr>
              <w:t>.</w:t>
            </w:r>
            <w:r w:rsidR="00C13D63">
              <w:rPr>
                <w:rFonts w:asciiTheme="minorEastAsia" w:eastAsiaTheme="minorEastAsia" w:hAnsiTheme="minorEastAsia" w:hint="eastAsia"/>
                <w:sz w:val="18"/>
                <w:szCs w:val="18"/>
              </w:rPr>
              <w:t>具备创新精神与一定的组织管理团队能力。</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5</w:t>
            </w:r>
            <w:r w:rsidRPr="007F32C0">
              <w:rPr>
                <w:rFonts w:asciiTheme="minorEastAsia" w:eastAsiaTheme="minorEastAsia" w:hAnsiTheme="minorEastAsia"/>
                <w:sz w:val="18"/>
                <w:szCs w:val="18"/>
              </w:rPr>
              <w:t>.具有全球视野和大局观</w:t>
            </w:r>
            <w:r w:rsidR="00C13D63">
              <w:rPr>
                <w:rFonts w:asciiTheme="minorEastAsia" w:eastAsiaTheme="minorEastAsia" w:hAnsiTheme="minorEastAsia" w:hint="eastAsia"/>
                <w:sz w:val="18"/>
                <w:szCs w:val="18"/>
              </w:rPr>
              <w:t>。</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6. 具有较高人文素养。</w:t>
            </w:r>
          </w:p>
        </w:tc>
        <w:tc>
          <w:tcPr>
            <w:tcW w:w="2505" w:type="dxa"/>
          </w:tcPr>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1.</w:t>
            </w:r>
            <w:r w:rsidR="00C13D63">
              <w:rPr>
                <w:rFonts w:asciiTheme="minorEastAsia" w:eastAsiaTheme="minorEastAsia" w:hAnsiTheme="minorEastAsia" w:hint="eastAsia"/>
                <w:sz w:val="18"/>
                <w:szCs w:val="18"/>
              </w:rPr>
              <w:t>通过体育课、军事训练、体育比赛等提高学生身心健康。</w:t>
            </w:r>
          </w:p>
          <w:p w:rsidR="00DC7EE0" w:rsidRPr="007F32C0" w:rsidRDefault="00DC7EE0" w:rsidP="003063ED">
            <w:pPr>
              <w:spacing w:line="260" w:lineRule="exact"/>
              <w:rPr>
                <w:rFonts w:asciiTheme="minorEastAsia" w:eastAsiaTheme="minorEastAsia" w:hAnsiTheme="minorEastAsia"/>
                <w:spacing w:val="-3"/>
                <w:sz w:val="18"/>
                <w:szCs w:val="18"/>
              </w:rPr>
            </w:pPr>
            <w:r w:rsidRPr="007F32C0">
              <w:rPr>
                <w:rFonts w:asciiTheme="minorEastAsia" w:eastAsiaTheme="minorEastAsia" w:hAnsiTheme="minorEastAsia" w:hint="eastAsia"/>
                <w:spacing w:val="-3"/>
                <w:sz w:val="18"/>
                <w:szCs w:val="18"/>
              </w:rPr>
              <w:t>2.通过军事教育、爱国主义讲座</w:t>
            </w:r>
            <w:r w:rsidR="00C13D63">
              <w:rPr>
                <w:rFonts w:asciiTheme="minorEastAsia" w:eastAsiaTheme="minorEastAsia" w:hAnsiTheme="minorEastAsia" w:hint="eastAsia"/>
                <w:spacing w:val="-3"/>
                <w:sz w:val="18"/>
                <w:szCs w:val="18"/>
              </w:rPr>
              <w:t>参观、思想政治理论课程等使学生树立正确的思想道德意识和民族精神。</w:t>
            </w:r>
          </w:p>
          <w:p w:rsidR="00DC7EE0" w:rsidRPr="007F32C0" w:rsidRDefault="00DC7EE0" w:rsidP="003063ED">
            <w:pPr>
              <w:spacing w:line="260" w:lineRule="exact"/>
              <w:rPr>
                <w:rFonts w:asciiTheme="minorEastAsia" w:eastAsiaTheme="minorEastAsia" w:hAnsiTheme="minorEastAsia"/>
                <w:spacing w:val="-3"/>
                <w:sz w:val="18"/>
                <w:szCs w:val="18"/>
              </w:rPr>
            </w:pPr>
            <w:r w:rsidRPr="007F32C0">
              <w:rPr>
                <w:rFonts w:asciiTheme="minorEastAsia" w:eastAsiaTheme="minorEastAsia" w:hAnsiTheme="minorEastAsia" w:hint="eastAsia"/>
                <w:spacing w:val="-3"/>
                <w:sz w:val="18"/>
                <w:szCs w:val="18"/>
              </w:rPr>
              <w:t>3.通过</w:t>
            </w:r>
            <w:r w:rsidR="00C13D63">
              <w:rPr>
                <w:rFonts w:asciiTheme="minorEastAsia" w:eastAsiaTheme="minorEastAsia" w:hAnsiTheme="minorEastAsia" w:hint="eastAsia"/>
                <w:spacing w:val="-3"/>
                <w:sz w:val="18"/>
                <w:szCs w:val="18"/>
              </w:rPr>
              <w:t>通识类专题讲座、参与各类社会实践活动增强学生理想信念与人文情怀。</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pacing w:val="-3"/>
                <w:sz w:val="18"/>
                <w:szCs w:val="18"/>
              </w:rPr>
              <w:t>4.通过参加市级与国家级创新创业大赛等专业学科竞赛和丰富的校园社团活动，提高学生创新创业意识、实践能力和沟通表达能力</w:t>
            </w:r>
            <w:r w:rsidR="00C13D63">
              <w:rPr>
                <w:rFonts w:asciiTheme="minorEastAsia" w:eastAsiaTheme="minorEastAsia" w:hAnsiTheme="minorEastAsia" w:hint="eastAsia"/>
                <w:spacing w:val="-3"/>
                <w:sz w:val="18"/>
                <w:szCs w:val="18"/>
              </w:rPr>
              <w:t>。</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5.</w:t>
            </w:r>
            <w:r w:rsidR="00C13D63">
              <w:rPr>
                <w:rFonts w:asciiTheme="minorEastAsia" w:eastAsiaTheme="minorEastAsia" w:hAnsiTheme="minorEastAsia" w:hint="eastAsia"/>
                <w:sz w:val="18"/>
                <w:szCs w:val="18"/>
              </w:rPr>
              <w:t>通过开展国际交流学习、开设多元化的专题讲座等拓展学生国际视野。</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6.通过制定学习规划，开展职业认证与就业指导、创新创业训练、行业专家讲座、专业实习等培养学生具有较高职业素质和敬业精神。</w:t>
            </w:r>
          </w:p>
        </w:tc>
        <w:tc>
          <w:tcPr>
            <w:tcW w:w="2091" w:type="dxa"/>
          </w:tcPr>
          <w:p w:rsidR="00DC7EE0" w:rsidRPr="007F32C0" w:rsidRDefault="00DC7EE0" w:rsidP="003063ED">
            <w:pPr>
              <w:spacing w:line="260" w:lineRule="exact"/>
              <w:rPr>
                <w:rFonts w:asciiTheme="minorEastAsia" w:eastAsiaTheme="minorEastAsia" w:hAnsiTheme="minorEastAsia" w:cs="宋体"/>
                <w:kern w:val="0"/>
                <w:sz w:val="18"/>
                <w:szCs w:val="18"/>
              </w:rPr>
            </w:pPr>
            <w:r w:rsidRPr="007F32C0">
              <w:rPr>
                <w:rFonts w:asciiTheme="minorEastAsia" w:eastAsiaTheme="minorEastAsia" w:hAnsiTheme="minorEastAsia" w:hint="eastAsia"/>
                <w:sz w:val="18"/>
                <w:szCs w:val="18"/>
              </w:rPr>
              <w:t>1.体育、军事理论与训练、思想</w:t>
            </w:r>
            <w:r w:rsidRPr="007F32C0">
              <w:rPr>
                <w:rFonts w:asciiTheme="minorEastAsia" w:eastAsiaTheme="minorEastAsia" w:hAnsiTheme="minorEastAsia" w:cs="宋体" w:hint="eastAsia"/>
                <w:kern w:val="0"/>
                <w:sz w:val="18"/>
                <w:szCs w:val="18"/>
              </w:rPr>
              <w:t>政治理论课程等</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2</w:t>
            </w:r>
            <w:r w:rsidRPr="007F32C0">
              <w:rPr>
                <w:rFonts w:asciiTheme="minorEastAsia" w:eastAsiaTheme="minorEastAsia" w:hAnsiTheme="minorEastAsia"/>
                <w:sz w:val="18"/>
                <w:szCs w:val="18"/>
              </w:rPr>
              <w:t>.各类</w:t>
            </w:r>
            <w:r w:rsidRPr="007F32C0">
              <w:rPr>
                <w:rFonts w:asciiTheme="minorEastAsia" w:eastAsiaTheme="minorEastAsia" w:hAnsiTheme="minorEastAsia" w:hint="eastAsia"/>
                <w:sz w:val="18"/>
                <w:szCs w:val="18"/>
              </w:rPr>
              <w:t>社会实践、企业参观与企业家讲座、电子商务系统规划与项目开发等相关实践实训课程等</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3</w:t>
            </w:r>
            <w:r w:rsidRPr="007F32C0">
              <w:rPr>
                <w:rFonts w:asciiTheme="minorEastAsia" w:eastAsiaTheme="minorEastAsia" w:hAnsiTheme="minorEastAsia"/>
                <w:sz w:val="18"/>
                <w:szCs w:val="18"/>
              </w:rPr>
              <w:t>.</w:t>
            </w:r>
            <w:r w:rsidRPr="007F32C0">
              <w:rPr>
                <w:rFonts w:asciiTheme="minorEastAsia" w:eastAsiaTheme="minorEastAsia" w:hAnsiTheme="minorEastAsia" w:hint="eastAsia"/>
                <w:sz w:val="18"/>
                <w:szCs w:val="18"/>
              </w:rPr>
              <w:t>职业培训和资格认证</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4.毕业设计、毕业实习、课程论文等</w:t>
            </w:r>
          </w:p>
          <w:p w:rsidR="00DC7EE0" w:rsidRPr="007F32C0" w:rsidRDefault="00DC7EE0" w:rsidP="003063ED">
            <w:pPr>
              <w:spacing w:line="260" w:lineRule="exact"/>
              <w:rPr>
                <w:rFonts w:asciiTheme="minorEastAsia" w:eastAsiaTheme="minorEastAsia" w:hAnsiTheme="minorEastAsia"/>
                <w:sz w:val="18"/>
                <w:szCs w:val="18"/>
              </w:rPr>
            </w:pPr>
            <w:r w:rsidRPr="007F32C0">
              <w:rPr>
                <w:rFonts w:asciiTheme="minorEastAsia" w:eastAsiaTheme="minorEastAsia" w:hAnsiTheme="minorEastAsia" w:hint="eastAsia"/>
                <w:sz w:val="18"/>
                <w:szCs w:val="18"/>
              </w:rPr>
              <w:t>5.创新创业实践与学科竞赛等活动</w:t>
            </w:r>
          </w:p>
          <w:p w:rsidR="00DC7EE0" w:rsidRPr="007F32C0" w:rsidRDefault="00DC7EE0" w:rsidP="003063ED">
            <w:pPr>
              <w:spacing w:line="260" w:lineRule="exact"/>
              <w:rPr>
                <w:rFonts w:asciiTheme="minorEastAsia" w:eastAsiaTheme="minorEastAsia" w:hAnsiTheme="minorEastAsia"/>
                <w:sz w:val="18"/>
                <w:szCs w:val="18"/>
                <w:highlight w:val="yellow"/>
              </w:rPr>
            </w:pPr>
            <w:r w:rsidRPr="007F32C0">
              <w:rPr>
                <w:rFonts w:asciiTheme="minorEastAsia" w:eastAsiaTheme="minorEastAsia" w:hAnsiTheme="minorEastAsia" w:hint="eastAsia"/>
                <w:sz w:val="18"/>
                <w:szCs w:val="18"/>
              </w:rPr>
              <w:t>6.各类讲座、通识教育课程</w:t>
            </w:r>
          </w:p>
        </w:tc>
      </w:tr>
    </w:tbl>
    <w:p w:rsidR="00D268C7" w:rsidRPr="00FA1345" w:rsidRDefault="00D268C7" w:rsidP="0089018D">
      <w:pPr>
        <w:spacing w:afterLines="50" w:line="360" w:lineRule="exact"/>
        <w:jc w:val="center"/>
        <w:rPr>
          <w:rFonts w:ascii="黑体" w:eastAsia="黑体" w:hAnsi="宋体" w:cs="黑体"/>
          <w:kern w:val="0"/>
          <w:sz w:val="32"/>
          <w:szCs w:val="32"/>
        </w:rPr>
      </w:pPr>
    </w:p>
    <w:p w:rsidR="00D268C7" w:rsidRPr="00FA1345" w:rsidRDefault="00D268C7">
      <w:pPr>
        <w:widowControl/>
        <w:jc w:val="left"/>
      </w:pPr>
    </w:p>
    <w:sectPr w:rsidR="00D268C7" w:rsidRPr="00FA1345" w:rsidSect="00AC2A6E">
      <w:headerReference w:type="default" r:id="rId8"/>
      <w:footerReference w:type="default" r:id="rId9"/>
      <w:pgSz w:w="11906" w:h="16838"/>
      <w:pgMar w:top="2324" w:right="1701" w:bottom="2324" w:left="1701" w:header="850" w:footer="2041" w:gutter="0"/>
      <w:pgNumType w:start="124"/>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684C" w:rsidRDefault="0059684C" w:rsidP="00D268C7">
      <w:r>
        <w:separator/>
      </w:r>
    </w:p>
  </w:endnote>
  <w:endnote w:type="continuationSeparator" w:id="1">
    <w:p w:rsidR="0059684C" w:rsidRDefault="0059684C" w:rsidP="00D268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2A6E" w:rsidRDefault="00AC2A6E" w:rsidP="004705AE">
    <w:pPr>
      <w:pStyle w:val="a3"/>
    </w:pPr>
  </w:p>
  <w:p w:rsidR="00D268C7" w:rsidRDefault="00D268C7">
    <w:pPr>
      <w:pStyle w:val="a3"/>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684C" w:rsidRDefault="0059684C" w:rsidP="00D268C7">
      <w:r>
        <w:separator/>
      </w:r>
    </w:p>
  </w:footnote>
  <w:footnote w:type="continuationSeparator" w:id="1">
    <w:p w:rsidR="0059684C" w:rsidRDefault="0059684C" w:rsidP="00D268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68C7" w:rsidRDefault="00D268C7" w:rsidP="002E024B">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45EB42F3"/>
    <w:rsid w:val="0000323B"/>
    <w:rsid w:val="000105A5"/>
    <w:rsid w:val="00016960"/>
    <w:rsid w:val="00021DDA"/>
    <w:rsid w:val="000336DC"/>
    <w:rsid w:val="000A11F0"/>
    <w:rsid w:val="000F0040"/>
    <w:rsid w:val="000F4796"/>
    <w:rsid w:val="00107DE2"/>
    <w:rsid w:val="00135733"/>
    <w:rsid w:val="00152EC5"/>
    <w:rsid w:val="00183391"/>
    <w:rsid w:val="001A37C6"/>
    <w:rsid w:val="001F1CA5"/>
    <w:rsid w:val="001F44A8"/>
    <w:rsid w:val="00215DDF"/>
    <w:rsid w:val="00226F31"/>
    <w:rsid w:val="002340A7"/>
    <w:rsid w:val="00262C6E"/>
    <w:rsid w:val="00267ED4"/>
    <w:rsid w:val="002978BF"/>
    <w:rsid w:val="002D1F60"/>
    <w:rsid w:val="002D2718"/>
    <w:rsid w:val="002E024B"/>
    <w:rsid w:val="002E51E8"/>
    <w:rsid w:val="003063ED"/>
    <w:rsid w:val="003207F5"/>
    <w:rsid w:val="003269E5"/>
    <w:rsid w:val="00375E81"/>
    <w:rsid w:val="00407A57"/>
    <w:rsid w:val="00446444"/>
    <w:rsid w:val="0046317D"/>
    <w:rsid w:val="004705AE"/>
    <w:rsid w:val="004712F9"/>
    <w:rsid w:val="0048774E"/>
    <w:rsid w:val="0049594D"/>
    <w:rsid w:val="004E7A22"/>
    <w:rsid w:val="00504E80"/>
    <w:rsid w:val="00510C38"/>
    <w:rsid w:val="00542E28"/>
    <w:rsid w:val="00583DD4"/>
    <w:rsid w:val="00595889"/>
    <w:rsid w:val="0059684C"/>
    <w:rsid w:val="00596D3B"/>
    <w:rsid w:val="006824E0"/>
    <w:rsid w:val="0069733D"/>
    <w:rsid w:val="006B2B4E"/>
    <w:rsid w:val="006E04DE"/>
    <w:rsid w:val="006E0F24"/>
    <w:rsid w:val="006F04BF"/>
    <w:rsid w:val="007668E8"/>
    <w:rsid w:val="00777D35"/>
    <w:rsid w:val="00795282"/>
    <w:rsid w:val="007D1C85"/>
    <w:rsid w:val="007F32C0"/>
    <w:rsid w:val="007F7B87"/>
    <w:rsid w:val="008010F1"/>
    <w:rsid w:val="0080486D"/>
    <w:rsid w:val="00830A6D"/>
    <w:rsid w:val="00836B53"/>
    <w:rsid w:val="008704AE"/>
    <w:rsid w:val="00877754"/>
    <w:rsid w:val="0089018D"/>
    <w:rsid w:val="00894C01"/>
    <w:rsid w:val="008971AF"/>
    <w:rsid w:val="00945CD5"/>
    <w:rsid w:val="0097611A"/>
    <w:rsid w:val="00983245"/>
    <w:rsid w:val="009922D8"/>
    <w:rsid w:val="00A03622"/>
    <w:rsid w:val="00A70631"/>
    <w:rsid w:val="00A70B99"/>
    <w:rsid w:val="00A862AD"/>
    <w:rsid w:val="00AB5499"/>
    <w:rsid w:val="00AB6151"/>
    <w:rsid w:val="00AC2A6E"/>
    <w:rsid w:val="00B53084"/>
    <w:rsid w:val="00BB37FF"/>
    <w:rsid w:val="00BD4F0B"/>
    <w:rsid w:val="00BF4C6C"/>
    <w:rsid w:val="00C0220D"/>
    <w:rsid w:val="00C13D63"/>
    <w:rsid w:val="00C17927"/>
    <w:rsid w:val="00C44432"/>
    <w:rsid w:val="00C92545"/>
    <w:rsid w:val="00CE67C5"/>
    <w:rsid w:val="00D268C7"/>
    <w:rsid w:val="00D837F7"/>
    <w:rsid w:val="00D918A0"/>
    <w:rsid w:val="00D9293C"/>
    <w:rsid w:val="00DB3F90"/>
    <w:rsid w:val="00DC7EE0"/>
    <w:rsid w:val="00DD6B58"/>
    <w:rsid w:val="00E07424"/>
    <w:rsid w:val="00E42798"/>
    <w:rsid w:val="00E510B7"/>
    <w:rsid w:val="00E6762D"/>
    <w:rsid w:val="00EA27B5"/>
    <w:rsid w:val="00EA5D9A"/>
    <w:rsid w:val="00EB75E1"/>
    <w:rsid w:val="00ED51A0"/>
    <w:rsid w:val="00EE0F18"/>
    <w:rsid w:val="00F35956"/>
    <w:rsid w:val="00F53763"/>
    <w:rsid w:val="00F61F15"/>
    <w:rsid w:val="00F80E97"/>
    <w:rsid w:val="00FA1345"/>
    <w:rsid w:val="00FB3A87"/>
    <w:rsid w:val="00FB430E"/>
    <w:rsid w:val="00FE4B92"/>
    <w:rsid w:val="00FE56F9"/>
    <w:rsid w:val="02E56DC4"/>
    <w:rsid w:val="05F519B1"/>
    <w:rsid w:val="19CD0443"/>
    <w:rsid w:val="1E6D6104"/>
    <w:rsid w:val="23544ABF"/>
    <w:rsid w:val="2DD96285"/>
    <w:rsid w:val="2F880126"/>
    <w:rsid w:val="318E083E"/>
    <w:rsid w:val="33BD29AC"/>
    <w:rsid w:val="34505718"/>
    <w:rsid w:val="34D54292"/>
    <w:rsid w:val="36A12797"/>
    <w:rsid w:val="36F535F1"/>
    <w:rsid w:val="379218EA"/>
    <w:rsid w:val="383F521B"/>
    <w:rsid w:val="38BF6930"/>
    <w:rsid w:val="3A76592A"/>
    <w:rsid w:val="404175D8"/>
    <w:rsid w:val="45EB42F3"/>
    <w:rsid w:val="4ABB2947"/>
    <w:rsid w:val="4DB8285B"/>
    <w:rsid w:val="50FD15EA"/>
    <w:rsid w:val="522B6B0A"/>
    <w:rsid w:val="577212B7"/>
    <w:rsid w:val="59C5268F"/>
    <w:rsid w:val="5B4B3C77"/>
    <w:rsid w:val="608060D1"/>
    <w:rsid w:val="721B24F0"/>
    <w:rsid w:val="76A03886"/>
    <w:rsid w:val="7F1B73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268C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D268C7"/>
    <w:pPr>
      <w:tabs>
        <w:tab w:val="center" w:pos="4153"/>
        <w:tab w:val="right" w:pos="8306"/>
      </w:tabs>
      <w:snapToGrid w:val="0"/>
      <w:jc w:val="left"/>
    </w:pPr>
    <w:rPr>
      <w:sz w:val="18"/>
      <w:szCs w:val="18"/>
    </w:rPr>
  </w:style>
  <w:style w:type="paragraph" w:styleId="a4">
    <w:name w:val="header"/>
    <w:basedOn w:val="a"/>
    <w:qFormat/>
    <w:rsid w:val="00D268C7"/>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D268C7"/>
    <w:rPr>
      <w:rFonts w:cs="Times New Roman"/>
    </w:rPr>
  </w:style>
  <w:style w:type="paragraph" w:customStyle="1" w:styleId="1">
    <w:name w:val="列出段落1"/>
    <w:basedOn w:val="a"/>
    <w:uiPriority w:val="99"/>
    <w:qFormat/>
    <w:rsid w:val="00D268C7"/>
    <w:pPr>
      <w:ind w:firstLineChars="200" w:firstLine="420"/>
    </w:pPr>
  </w:style>
  <w:style w:type="character" w:customStyle="1" w:styleId="font81">
    <w:name w:val="font81"/>
    <w:basedOn w:val="a0"/>
    <w:qFormat/>
    <w:rsid w:val="00D268C7"/>
    <w:rPr>
      <w:rFonts w:ascii="Times New Roman" w:hAnsi="Times New Roman" w:cs="Times New Roman" w:hint="default"/>
      <w:color w:val="000000"/>
      <w:sz w:val="20"/>
      <w:szCs w:val="20"/>
      <w:u w:val="none"/>
    </w:rPr>
  </w:style>
  <w:style w:type="character" w:customStyle="1" w:styleId="font21">
    <w:name w:val="font21"/>
    <w:basedOn w:val="a0"/>
    <w:qFormat/>
    <w:rsid w:val="00D268C7"/>
    <w:rPr>
      <w:rFonts w:ascii="宋体" w:eastAsia="宋体" w:hAnsi="宋体" w:cs="宋体" w:hint="eastAsia"/>
      <w:color w:val="000000"/>
      <w:sz w:val="20"/>
      <w:szCs w:val="20"/>
      <w:u w:val="none"/>
    </w:rPr>
  </w:style>
  <w:style w:type="character" w:customStyle="1" w:styleId="font91">
    <w:name w:val="font91"/>
    <w:basedOn w:val="a0"/>
    <w:qFormat/>
    <w:rsid w:val="00D268C7"/>
    <w:rPr>
      <w:rFonts w:ascii="宋体" w:eastAsia="宋体" w:hAnsi="宋体" w:cs="宋体" w:hint="eastAsia"/>
      <w:color w:val="000000"/>
      <w:sz w:val="18"/>
      <w:szCs w:val="18"/>
      <w:u w:val="none"/>
    </w:rPr>
  </w:style>
  <w:style w:type="character" w:customStyle="1" w:styleId="font31">
    <w:name w:val="font31"/>
    <w:basedOn w:val="a0"/>
    <w:qFormat/>
    <w:rsid w:val="00D268C7"/>
    <w:rPr>
      <w:rFonts w:ascii="Times New Roman" w:hAnsi="Times New Roman" w:cs="Times New Roman" w:hint="default"/>
      <w:color w:val="000000"/>
      <w:sz w:val="18"/>
      <w:szCs w:val="18"/>
      <w:u w:val="none"/>
    </w:rPr>
  </w:style>
  <w:style w:type="character" w:customStyle="1" w:styleId="font61">
    <w:name w:val="font61"/>
    <w:basedOn w:val="a0"/>
    <w:qFormat/>
    <w:rsid w:val="00D268C7"/>
    <w:rPr>
      <w:rFonts w:ascii="Times New Roman" w:hAnsi="Times New Roman" w:cs="Times New Roman" w:hint="default"/>
      <w:color w:val="auto"/>
      <w:sz w:val="20"/>
      <w:szCs w:val="20"/>
      <w:u w:val="none"/>
    </w:rPr>
  </w:style>
  <w:style w:type="character" w:customStyle="1" w:styleId="font51">
    <w:name w:val="font51"/>
    <w:basedOn w:val="a0"/>
    <w:qFormat/>
    <w:rsid w:val="00D268C7"/>
    <w:rPr>
      <w:rFonts w:ascii="宋体" w:eastAsia="宋体" w:hAnsi="宋体" w:cs="宋体" w:hint="eastAsia"/>
      <w:color w:val="auto"/>
      <w:sz w:val="20"/>
      <w:szCs w:val="20"/>
      <w:u w:val="none"/>
    </w:rPr>
  </w:style>
  <w:style w:type="character" w:customStyle="1" w:styleId="font71">
    <w:name w:val="font71"/>
    <w:basedOn w:val="a0"/>
    <w:qFormat/>
    <w:rsid w:val="00D268C7"/>
    <w:rPr>
      <w:rFonts w:ascii="Times New Roman" w:hAnsi="Times New Roman" w:cs="Times New Roman" w:hint="default"/>
      <w:color w:val="auto"/>
      <w:sz w:val="18"/>
      <w:szCs w:val="18"/>
      <w:u w:val="none"/>
    </w:rPr>
  </w:style>
  <w:style w:type="character" w:customStyle="1" w:styleId="font41">
    <w:name w:val="font41"/>
    <w:basedOn w:val="a0"/>
    <w:qFormat/>
    <w:rsid w:val="00D268C7"/>
    <w:rPr>
      <w:rFonts w:ascii="宋体" w:eastAsia="宋体" w:hAnsi="宋体" w:cs="宋体" w:hint="eastAsia"/>
      <w:color w:val="000000"/>
      <w:sz w:val="20"/>
      <w:szCs w:val="20"/>
      <w:u w:val="none"/>
    </w:rPr>
  </w:style>
  <w:style w:type="paragraph" w:customStyle="1" w:styleId="10">
    <w:name w:val="无间隔1"/>
    <w:qFormat/>
    <w:rsid w:val="00D268C7"/>
    <w:pPr>
      <w:widowControl w:val="0"/>
      <w:jc w:val="both"/>
    </w:pPr>
    <w:rPr>
      <w:kern w:val="2"/>
      <w:sz w:val="21"/>
      <w:szCs w:val="24"/>
    </w:rPr>
  </w:style>
  <w:style w:type="paragraph" w:customStyle="1" w:styleId="2">
    <w:name w:val="无间隔2"/>
    <w:qFormat/>
    <w:rsid w:val="00D268C7"/>
    <w:pPr>
      <w:widowControl w:val="0"/>
      <w:jc w:val="both"/>
    </w:pPr>
    <w:rPr>
      <w:kern w:val="2"/>
      <w:sz w:val="21"/>
      <w:szCs w:val="24"/>
    </w:rPr>
  </w:style>
  <w:style w:type="paragraph" w:customStyle="1" w:styleId="20">
    <w:name w:val="列出段落2"/>
    <w:basedOn w:val="a"/>
    <w:qFormat/>
    <w:rsid w:val="00D268C7"/>
    <w:pPr>
      <w:ind w:firstLineChars="200" w:firstLine="420"/>
    </w:pPr>
  </w:style>
  <w:style w:type="character" w:customStyle="1" w:styleId="Char">
    <w:name w:val="页脚 Char"/>
    <w:basedOn w:val="a0"/>
    <w:link w:val="a3"/>
    <w:uiPriority w:val="99"/>
    <w:rsid w:val="00AC2A6E"/>
    <w:rPr>
      <w:kern w:val="2"/>
      <w:sz w:val="18"/>
      <w:szCs w:val="18"/>
    </w:rPr>
  </w:style>
  <w:style w:type="table" w:styleId="a6">
    <w:name w:val="Table Grid"/>
    <w:basedOn w:val="a1"/>
    <w:rsid w:val="00DC7EE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88420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050EF7-2912-472F-8B15-27C452307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613</Words>
  <Characters>3496</Characters>
  <Application>Microsoft Office Word</Application>
  <DocSecurity>0</DocSecurity>
  <Lines>29</Lines>
  <Paragraphs>8</Paragraphs>
  <ScaleCrop>false</ScaleCrop>
  <Company>Lenovo</Company>
  <LinksUpToDate>false</LinksUpToDate>
  <CharactersWithSpaces>4101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刘娟</cp:lastModifiedBy>
  <cp:revision>21</cp:revision>
  <cp:lastPrinted>2018-03-09T07:45:00Z</cp:lastPrinted>
  <dcterms:created xsi:type="dcterms:W3CDTF">2018-06-15T15:14:00Z</dcterms:created>
  <dcterms:modified xsi:type="dcterms:W3CDTF">2019-01-21T01:29:00Z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2052-10.1.0.6479</vt:lpwstr>
  </property>
</Properties>
</file>