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7332" w:rsidRPr="0079360B" w:rsidRDefault="009C67C8">
      <w:pPr>
        <w:jc w:val="center"/>
        <w:rPr>
          <w:rFonts w:eastAsia="黑体"/>
          <w:sz w:val="32"/>
          <w:szCs w:val="32"/>
        </w:rPr>
      </w:pPr>
      <w:r w:rsidRPr="0079360B">
        <w:rPr>
          <w:rFonts w:eastAsia="黑体" w:hint="eastAsia"/>
          <w:sz w:val="32"/>
          <w:szCs w:val="32"/>
        </w:rPr>
        <w:t>法学（商法方向）专业培养方案</w:t>
      </w:r>
    </w:p>
    <w:p w:rsidR="00E47332" w:rsidRPr="0079360B" w:rsidRDefault="00E47332">
      <w:pPr>
        <w:keepNext/>
        <w:rPr>
          <w:szCs w:val="21"/>
        </w:rPr>
      </w:pPr>
    </w:p>
    <w:p w:rsidR="00E47332" w:rsidRPr="0079360B" w:rsidRDefault="009C67C8" w:rsidP="0031772A">
      <w:pPr>
        <w:keepNext/>
        <w:spacing w:line="360" w:lineRule="exact"/>
        <w:ind w:firstLineChars="200" w:firstLine="480"/>
        <w:rPr>
          <w:rFonts w:eastAsia="黑体"/>
          <w:sz w:val="24"/>
        </w:rPr>
      </w:pPr>
      <w:r w:rsidRPr="0079360B">
        <w:rPr>
          <w:rFonts w:eastAsia="黑体" w:hint="eastAsia"/>
          <w:sz w:val="24"/>
        </w:rPr>
        <w:t>一、培养目标</w:t>
      </w:r>
    </w:p>
    <w:p w:rsidR="00E47332" w:rsidRPr="0079360B" w:rsidRDefault="009C67C8" w:rsidP="0031772A">
      <w:pPr>
        <w:spacing w:line="360" w:lineRule="exact"/>
        <w:ind w:firstLineChars="200" w:firstLine="420"/>
        <w:rPr>
          <w:szCs w:val="21"/>
        </w:rPr>
      </w:pPr>
      <w:r w:rsidRPr="0079360B">
        <w:rPr>
          <w:rFonts w:hint="eastAsia"/>
          <w:szCs w:val="21"/>
        </w:rPr>
        <w:t>培养</w:t>
      </w:r>
      <w:r w:rsidRPr="0079360B">
        <w:rPr>
          <w:rFonts w:ascii="宋体" w:hAnsi="宋体" w:cs="宋体" w:hint="eastAsia"/>
          <w:spacing w:val="6"/>
          <w:kern w:val="0"/>
          <w:szCs w:val="21"/>
        </w:rPr>
        <w:t>具有国际视野和跨文化沟通能力</w:t>
      </w:r>
      <w:r w:rsidR="00BE6D28" w:rsidRPr="00B769BA">
        <w:rPr>
          <w:rFonts w:ascii="宋体" w:hAnsi="宋体" w:cs="宋体" w:hint="eastAsia"/>
          <w:spacing w:val="6"/>
          <w:kern w:val="0"/>
          <w:szCs w:val="21"/>
        </w:rPr>
        <w:t>和</w:t>
      </w:r>
      <w:r w:rsidR="00BE6D28" w:rsidRPr="00B769BA">
        <w:rPr>
          <w:rFonts w:ascii="宋体" w:hAnsi="宋体" w:cs="宋体"/>
          <w:spacing w:val="6"/>
          <w:kern w:val="0"/>
          <w:szCs w:val="21"/>
        </w:rPr>
        <w:t>创新能力</w:t>
      </w:r>
      <w:r w:rsidRPr="0079360B">
        <w:rPr>
          <w:rFonts w:ascii="宋体" w:hAnsi="宋体" w:cs="宋体" w:hint="eastAsia"/>
          <w:spacing w:val="6"/>
          <w:kern w:val="0"/>
          <w:szCs w:val="21"/>
        </w:rPr>
        <w:t>，通晓</w:t>
      </w:r>
      <w:r w:rsidRPr="0079360B">
        <w:rPr>
          <w:rFonts w:ascii="宋体" w:hAnsi="宋体" w:hint="eastAsia"/>
          <w:szCs w:val="21"/>
        </w:rPr>
        <w:t>商务运作业务与规则</w:t>
      </w:r>
      <w:r w:rsidRPr="0079360B">
        <w:rPr>
          <w:rFonts w:hint="eastAsia"/>
          <w:szCs w:val="21"/>
        </w:rPr>
        <w:t>的</w:t>
      </w:r>
      <w:r w:rsidRPr="0079360B">
        <w:rPr>
          <w:rFonts w:ascii="宋体" w:hAnsi="宋体" w:hint="eastAsia"/>
          <w:szCs w:val="21"/>
        </w:rPr>
        <w:t>高素质</w:t>
      </w:r>
      <w:r w:rsidRPr="0079360B">
        <w:rPr>
          <w:rFonts w:hint="eastAsia"/>
          <w:szCs w:val="21"/>
        </w:rPr>
        <w:t>应用型、复合型</w:t>
      </w:r>
      <w:r w:rsidR="00392F4B" w:rsidRPr="00B769BA">
        <w:rPr>
          <w:rFonts w:hint="eastAsia"/>
          <w:szCs w:val="21"/>
        </w:rPr>
        <w:t>、创新型</w:t>
      </w:r>
      <w:r w:rsidRPr="0079360B">
        <w:rPr>
          <w:rFonts w:hint="eastAsia"/>
          <w:szCs w:val="21"/>
        </w:rPr>
        <w:t>经贸法律人才</w:t>
      </w:r>
      <w:r w:rsidRPr="0079360B">
        <w:rPr>
          <w:rFonts w:ascii="宋体" w:hAnsi="宋体" w:hint="eastAsia"/>
          <w:szCs w:val="21"/>
        </w:rPr>
        <w:t>。</w:t>
      </w:r>
      <w:r w:rsidRPr="0079360B">
        <w:rPr>
          <w:rFonts w:hint="eastAsia"/>
          <w:szCs w:val="21"/>
        </w:rPr>
        <w:t>学生毕业后主要就业于律师事务所、司法部门、政府部门、内外资企业的法</w:t>
      </w:r>
      <w:proofErr w:type="gramStart"/>
      <w:r w:rsidRPr="0079360B">
        <w:rPr>
          <w:rFonts w:hint="eastAsia"/>
          <w:szCs w:val="21"/>
        </w:rPr>
        <w:t>务</w:t>
      </w:r>
      <w:proofErr w:type="gramEnd"/>
      <w:r w:rsidRPr="0079360B">
        <w:rPr>
          <w:rFonts w:hint="eastAsia"/>
          <w:szCs w:val="21"/>
        </w:rPr>
        <w:t>部门。</w:t>
      </w:r>
    </w:p>
    <w:p w:rsidR="00E47332" w:rsidRPr="0079360B" w:rsidRDefault="009C67C8" w:rsidP="0031772A">
      <w:pPr>
        <w:keepNext/>
        <w:spacing w:line="360" w:lineRule="exact"/>
        <w:ind w:firstLineChars="200" w:firstLine="480"/>
        <w:rPr>
          <w:rFonts w:eastAsia="黑体"/>
          <w:sz w:val="24"/>
        </w:rPr>
      </w:pPr>
      <w:r w:rsidRPr="0079360B">
        <w:rPr>
          <w:rFonts w:eastAsia="黑体" w:hint="eastAsia"/>
          <w:sz w:val="24"/>
        </w:rPr>
        <w:t>二、培养规格及标准</w:t>
      </w:r>
    </w:p>
    <w:p w:rsidR="00E47332" w:rsidRPr="0079360B" w:rsidRDefault="009C67C8" w:rsidP="0031772A">
      <w:pPr>
        <w:spacing w:line="360" w:lineRule="exact"/>
        <w:ind w:firstLineChars="200" w:firstLine="420"/>
        <w:rPr>
          <w:szCs w:val="21"/>
        </w:rPr>
      </w:pPr>
      <w:r w:rsidRPr="0079360B">
        <w:rPr>
          <w:rFonts w:hint="eastAsia"/>
        </w:rPr>
        <w:t>⒈</w:t>
      </w:r>
      <w:r w:rsidRPr="0079360B">
        <w:rPr>
          <w:rFonts w:hint="eastAsia"/>
          <w:szCs w:val="21"/>
        </w:rPr>
        <w:t>知识结构</w:t>
      </w:r>
    </w:p>
    <w:p w:rsidR="00E47332" w:rsidRPr="0079360B" w:rsidRDefault="009C67C8" w:rsidP="0031772A">
      <w:pPr>
        <w:spacing w:line="360" w:lineRule="exact"/>
        <w:ind w:firstLineChars="200" w:firstLine="420"/>
        <w:rPr>
          <w:szCs w:val="21"/>
        </w:rPr>
      </w:pPr>
      <w:r w:rsidRPr="0079360B">
        <w:rPr>
          <w:rFonts w:hint="eastAsia"/>
          <w:szCs w:val="21"/>
        </w:rPr>
        <w:t>本专业在知识结构上充分体现“法商复合型”的特点，</w:t>
      </w:r>
      <w:r w:rsidRPr="0079360B">
        <w:rPr>
          <w:rFonts w:ascii="宋体" w:hAnsi="宋体" w:hint="eastAsia"/>
          <w:szCs w:val="21"/>
        </w:rPr>
        <w:t>既熟悉和</w:t>
      </w:r>
      <w:r w:rsidRPr="0079360B">
        <w:rPr>
          <w:rFonts w:hint="eastAsia"/>
          <w:szCs w:val="21"/>
        </w:rPr>
        <w:t>了解经济、贸易、投资和金融等领域的基本业务规则和流程</w:t>
      </w:r>
      <w:r w:rsidRPr="0079360B">
        <w:rPr>
          <w:rFonts w:ascii="宋体" w:hAnsi="宋体" w:hint="eastAsia"/>
          <w:szCs w:val="21"/>
        </w:rPr>
        <w:t>，又掌握上述业务活动所应当遵循的法律、规则。</w:t>
      </w:r>
      <w:r w:rsidRPr="0079360B">
        <w:rPr>
          <w:rFonts w:hint="eastAsia"/>
          <w:szCs w:val="21"/>
        </w:rPr>
        <w:t>分为通</w:t>
      </w:r>
      <w:proofErr w:type="gramStart"/>
      <w:r w:rsidRPr="0079360B">
        <w:rPr>
          <w:rFonts w:hint="eastAsia"/>
          <w:szCs w:val="21"/>
        </w:rPr>
        <w:t>识知识</w:t>
      </w:r>
      <w:proofErr w:type="gramEnd"/>
      <w:r w:rsidRPr="0079360B">
        <w:rPr>
          <w:rFonts w:hint="eastAsia"/>
          <w:szCs w:val="21"/>
        </w:rPr>
        <w:t>和专业知识两部分。</w:t>
      </w:r>
    </w:p>
    <w:p w:rsidR="00E47332" w:rsidRPr="0079360B" w:rsidRDefault="00011183" w:rsidP="003B7D1E">
      <w:pPr>
        <w:spacing w:line="360" w:lineRule="exact"/>
        <w:ind w:firstLineChars="200" w:firstLine="420"/>
        <w:rPr>
          <w:rFonts w:ascii="宋体" w:cs="宋体"/>
          <w:spacing w:val="6"/>
          <w:kern w:val="0"/>
          <w:szCs w:val="21"/>
        </w:rPr>
      </w:pPr>
      <w:r w:rsidRPr="0079360B">
        <w:rPr>
          <w:bCs/>
          <w:szCs w:val="21"/>
        </w:rPr>
        <w:fldChar w:fldCharType="begin"/>
      </w:r>
      <w:r w:rsidR="009C67C8" w:rsidRPr="0079360B">
        <w:rPr>
          <w:bCs/>
          <w:szCs w:val="21"/>
        </w:rPr>
        <w:instrText xml:space="preserve"> = 1 \* GB2 </w:instrText>
      </w:r>
      <w:r w:rsidRPr="0079360B">
        <w:rPr>
          <w:bCs/>
          <w:szCs w:val="21"/>
        </w:rPr>
        <w:fldChar w:fldCharType="separate"/>
      </w:r>
      <w:r w:rsidR="009C67C8" w:rsidRPr="0079360B">
        <w:rPr>
          <w:rFonts w:hint="eastAsia"/>
          <w:bCs/>
          <w:szCs w:val="21"/>
        </w:rPr>
        <w:t>⑴</w:t>
      </w:r>
      <w:r w:rsidRPr="0079360B">
        <w:rPr>
          <w:bCs/>
          <w:szCs w:val="21"/>
        </w:rPr>
        <w:fldChar w:fldCharType="end"/>
      </w:r>
      <w:r w:rsidR="003B7D1E" w:rsidRPr="00EA2E99">
        <w:rPr>
          <w:rFonts w:ascii="宋体" w:hAnsi="宋体" w:hint="eastAsia"/>
          <w:szCs w:val="21"/>
        </w:rPr>
        <w:t>通识知识</w:t>
      </w:r>
      <w:r w:rsidR="003B7D1E">
        <w:rPr>
          <w:rFonts w:hint="eastAsia"/>
          <w:bCs/>
          <w:szCs w:val="21"/>
        </w:rPr>
        <w:t>：</w:t>
      </w:r>
      <w:r w:rsidR="003B7D1E" w:rsidRPr="00B932F8">
        <w:rPr>
          <w:rFonts w:hint="eastAsia"/>
          <w:bCs/>
          <w:szCs w:val="21"/>
        </w:rPr>
        <w:t>思想政治理论课、</w:t>
      </w:r>
      <w:r w:rsidR="003B7D1E">
        <w:rPr>
          <w:rFonts w:hint="eastAsia"/>
          <w:bCs/>
          <w:szCs w:val="21"/>
        </w:rPr>
        <w:t>大学</w:t>
      </w:r>
      <w:r w:rsidR="003B7D1E" w:rsidRPr="00B932F8">
        <w:rPr>
          <w:rFonts w:hint="eastAsia"/>
          <w:bCs/>
          <w:szCs w:val="21"/>
        </w:rPr>
        <w:t>英语、大学语文、</w:t>
      </w:r>
      <w:r w:rsidR="003B7D1E">
        <w:rPr>
          <w:rFonts w:hint="eastAsia"/>
          <w:bCs/>
          <w:szCs w:val="21"/>
        </w:rPr>
        <w:t>计算机基础与应用、</w:t>
      </w:r>
      <w:r w:rsidR="003B7D1E" w:rsidRPr="00B932F8">
        <w:rPr>
          <w:rFonts w:hint="eastAsia"/>
          <w:bCs/>
          <w:szCs w:val="21"/>
        </w:rPr>
        <w:t>体育、哲学与社会、文学与艺术、科学与创新、数学思维与经济分析、文化历史与国际视野等</w:t>
      </w:r>
      <w:r w:rsidR="003B7D1E">
        <w:rPr>
          <w:rFonts w:hint="eastAsia"/>
          <w:bCs/>
          <w:szCs w:val="21"/>
        </w:rPr>
        <w:t>。</w:t>
      </w:r>
      <w:r w:rsidR="003B7D1E" w:rsidRPr="0079360B" w:rsidDel="003B7D1E">
        <w:rPr>
          <w:rFonts w:hint="eastAsia"/>
          <w:szCs w:val="21"/>
        </w:rPr>
        <w:t xml:space="preserve"> </w:t>
      </w:r>
    </w:p>
    <w:p w:rsidR="00E47332" w:rsidRPr="0079360B" w:rsidRDefault="00011183" w:rsidP="0031772A">
      <w:pPr>
        <w:spacing w:line="360" w:lineRule="exact"/>
        <w:ind w:firstLineChars="200" w:firstLine="420"/>
        <w:rPr>
          <w:szCs w:val="21"/>
        </w:rPr>
      </w:pPr>
      <w:r w:rsidRPr="0079360B">
        <w:rPr>
          <w:bCs/>
          <w:szCs w:val="21"/>
        </w:rPr>
        <w:fldChar w:fldCharType="begin"/>
      </w:r>
      <w:r w:rsidR="009C67C8" w:rsidRPr="0079360B">
        <w:rPr>
          <w:bCs/>
          <w:szCs w:val="21"/>
        </w:rPr>
        <w:instrText xml:space="preserve"> = 2 \* GB2 </w:instrText>
      </w:r>
      <w:r w:rsidRPr="0079360B">
        <w:rPr>
          <w:bCs/>
          <w:szCs w:val="21"/>
        </w:rPr>
        <w:fldChar w:fldCharType="separate"/>
      </w:r>
      <w:r w:rsidR="009C67C8" w:rsidRPr="0079360B">
        <w:rPr>
          <w:rFonts w:hint="eastAsia"/>
          <w:bCs/>
          <w:szCs w:val="21"/>
        </w:rPr>
        <w:t>⑵</w:t>
      </w:r>
      <w:r w:rsidRPr="0079360B">
        <w:rPr>
          <w:bCs/>
          <w:szCs w:val="21"/>
        </w:rPr>
        <w:fldChar w:fldCharType="end"/>
      </w:r>
      <w:r w:rsidR="009C67C8" w:rsidRPr="0079360B">
        <w:rPr>
          <w:rFonts w:hint="eastAsia"/>
          <w:szCs w:val="21"/>
        </w:rPr>
        <w:t>专业知识包括三大部分：法律类知识、经济与管理类知识、外语类知识。</w:t>
      </w:r>
    </w:p>
    <w:p w:rsidR="00E47332" w:rsidRPr="0079360B" w:rsidRDefault="00011183" w:rsidP="0031772A">
      <w:pPr>
        <w:spacing w:line="360" w:lineRule="exact"/>
        <w:ind w:firstLineChars="200" w:firstLine="420"/>
        <w:rPr>
          <w:szCs w:val="21"/>
        </w:rPr>
      </w:pPr>
      <w:r w:rsidRPr="0079360B">
        <w:rPr>
          <w:szCs w:val="21"/>
        </w:rPr>
        <w:fldChar w:fldCharType="begin"/>
      </w:r>
      <w:r w:rsidR="009C67C8" w:rsidRPr="0079360B">
        <w:rPr>
          <w:szCs w:val="21"/>
        </w:rPr>
        <w:instrText xml:space="preserve"> = 1 \* GB3 </w:instrText>
      </w:r>
      <w:r w:rsidRPr="0079360B">
        <w:rPr>
          <w:szCs w:val="21"/>
        </w:rPr>
        <w:fldChar w:fldCharType="separate"/>
      </w:r>
      <w:r w:rsidR="009C67C8" w:rsidRPr="0079360B">
        <w:rPr>
          <w:rFonts w:hAnsi="宋体" w:hint="eastAsia"/>
          <w:szCs w:val="21"/>
        </w:rPr>
        <w:t>①</w:t>
      </w:r>
      <w:r w:rsidRPr="0079360B">
        <w:rPr>
          <w:szCs w:val="21"/>
        </w:rPr>
        <w:fldChar w:fldCharType="end"/>
      </w:r>
      <w:r w:rsidR="009C67C8" w:rsidRPr="0079360B">
        <w:rPr>
          <w:rFonts w:hint="eastAsia"/>
          <w:szCs w:val="21"/>
        </w:rPr>
        <w:t>法律类知识。法律类知识通过法律类课程进行培养。法律类课程分为三种：</w:t>
      </w:r>
    </w:p>
    <w:p w:rsidR="00E47332" w:rsidRPr="0079360B" w:rsidRDefault="009C67C8" w:rsidP="0031772A">
      <w:pPr>
        <w:spacing w:line="360" w:lineRule="exact"/>
        <w:ind w:firstLineChars="200" w:firstLine="420"/>
        <w:rPr>
          <w:szCs w:val="21"/>
        </w:rPr>
      </w:pPr>
      <w:r w:rsidRPr="0079360B">
        <w:rPr>
          <w:rFonts w:ascii="宋体" w:hAnsi="宋体" w:cs="宋体"/>
          <w:szCs w:val="21"/>
        </w:rPr>
        <w:t>I</w:t>
      </w:r>
      <w:r w:rsidRPr="0079360B">
        <w:rPr>
          <w:rFonts w:hint="eastAsia"/>
          <w:szCs w:val="21"/>
        </w:rPr>
        <w:t>基础课程</w:t>
      </w:r>
    </w:p>
    <w:p w:rsidR="00E47332" w:rsidRPr="0079360B" w:rsidRDefault="009C67C8" w:rsidP="0031772A">
      <w:pPr>
        <w:spacing w:line="360" w:lineRule="exact"/>
        <w:ind w:firstLineChars="200" w:firstLine="420"/>
        <w:rPr>
          <w:szCs w:val="21"/>
        </w:rPr>
      </w:pPr>
      <w:r w:rsidRPr="0079360B">
        <w:rPr>
          <w:rFonts w:hint="eastAsia"/>
          <w:szCs w:val="21"/>
        </w:rPr>
        <w:t>即教育部规定法学基础课程，以构建学生法学基础知识和基本理论平台，体现</w:t>
      </w:r>
      <w:r w:rsidR="00FC11E0">
        <w:rPr>
          <w:rFonts w:hint="eastAsia"/>
          <w:szCs w:val="21"/>
        </w:rPr>
        <w:t>“</w:t>
      </w:r>
      <w:r w:rsidR="00FC11E0" w:rsidRPr="0079360B">
        <w:rPr>
          <w:rFonts w:hint="eastAsia"/>
          <w:szCs w:val="21"/>
        </w:rPr>
        <w:t>宽口径、厚基础</w:t>
      </w:r>
      <w:r w:rsidR="00FC11E0">
        <w:rPr>
          <w:rFonts w:hint="eastAsia"/>
          <w:szCs w:val="21"/>
        </w:rPr>
        <w:t>、强能力、高素质、展个性”</w:t>
      </w:r>
      <w:r w:rsidRPr="0079360B">
        <w:rPr>
          <w:rFonts w:hint="eastAsia"/>
          <w:szCs w:val="21"/>
        </w:rPr>
        <w:t>的培养目标。</w:t>
      </w:r>
    </w:p>
    <w:p w:rsidR="00E47332" w:rsidRPr="0079360B" w:rsidRDefault="009C67C8" w:rsidP="0031772A">
      <w:pPr>
        <w:spacing w:line="360" w:lineRule="exact"/>
        <w:ind w:firstLineChars="200" w:firstLine="420"/>
        <w:rPr>
          <w:szCs w:val="21"/>
        </w:rPr>
      </w:pPr>
      <w:r w:rsidRPr="0079360B">
        <w:rPr>
          <w:rFonts w:ascii="宋体" w:hAnsi="宋体" w:cs="宋体"/>
          <w:szCs w:val="21"/>
        </w:rPr>
        <w:t>II</w:t>
      </w:r>
      <w:r w:rsidRPr="0079360B">
        <w:rPr>
          <w:rFonts w:hint="eastAsia"/>
          <w:szCs w:val="21"/>
        </w:rPr>
        <w:t>专业课程</w:t>
      </w:r>
    </w:p>
    <w:p w:rsidR="00E47332" w:rsidRPr="0079360B" w:rsidRDefault="009C67C8" w:rsidP="0031772A">
      <w:pPr>
        <w:spacing w:line="360" w:lineRule="exact"/>
        <w:ind w:firstLineChars="200" w:firstLine="420"/>
        <w:rPr>
          <w:szCs w:val="21"/>
        </w:rPr>
      </w:pPr>
      <w:r w:rsidRPr="0079360B">
        <w:rPr>
          <w:rFonts w:hint="eastAsia"/>
          <w:szCs w:val="21"/>
        </w:rPr>
        <w:t>专业必修课充分</w:t>
      </w:r>
      <w:proofErr w:type="gramStart"/>
      <w:r w:rsidRPr="0079360B">
        <w:rPr>
          <w:rFonts w:hint="eastAsia"/>
          <w:szCs w:val="21"/>
        </w:rPr>
        <w:t>体现商事交易</w:t>
      </w:r>
      <w:proofErr w:type="gramEnd"/>
      <w:r w:rsidRPr="0079360B">
        <w:rPr>
          <w:rFonts w:hint="eastAsia"/>
          <w:szCs w:val="21"/>
        </w:rPr>
        <w:t>法律的特色，以企业与公司法、金融法、</w:t>
      </w:r>
      <w:r w:rsidR="00A14049">
        <w:rPr>
          <w:rFonts w:hint="eastAsia"/>
          <w:szCs w:val="21"/>
        </w:rPr>
        <w:t>破产法</w:t>
      </w:r>
      <w:r w:rsidRPr="0079360B">
        <w:rPr>
          <w:rFonts w:hint="eastAsia"/>
          <w:szCs w:val="21"/>
        </w:rPr>
        <w:t>、证券法、等课程提升</w:t>
      </w:r>
      <w:proofErr w:type="gramStart"/>
      <w:r w:rsidRPr="0079360B">
        <w:rPr>
          <w:rFonts w:hint="eastAsia"/>
          <w:szCs w:val="21"/>
        </w:rPr>
        <w:t>学生民</w:t>
      </w:r>
      <w:proofErr w:type="gramEnd"/>
      <w:r w:rsidRPr="0079360B">
        <w:rPr>
          <w:rFonts w:hint="eastAsia"/>
          <w:szCs w:val="21"/>
        </w:rPr>
        <w:t>商事法律专业知识。专业选修课程包括实务性或理论性较强的课程及拓宽专业知识面的课程，是提升学生的理论素养和实务水平的较高层次课程，以增强学生的创新能力和应用能力。讲座课程以实务部门的资深专家的讲授为主，以培养学生的基本执业技能。</w:t>
      </w:r>
    </w:p>
    <w:p w:rsidR="00E47332" w:rsidRPr="0079360B" w:rsidRDefault="009C67C8" w:rsidP="0031772A">
      <w:pPr>
        <w:spacing w:line="360" w:lineRule="exact"/>
        <w:ind w:firstLineChars="200" w:firstLine="420"/>
        <w:rPr>
          <w:szCs w:val="21"/>
        </w:rPr>
      </w:pPr>
      <w:r w:rsidRPr="0079360B">
        <w:rPr>
          <w:rFonts w:ascii="宋体" w:hAnsi="宋体" w:cs="宋体"/>
          <w:szCs w:val="21"/>
        </w:rPr>
        <w:t>III</w:t>
      </w:r>
      <w:r w:rsidRPr="0079360B">
        <w:rPr>
          <w:rFonts w:hint="eastAsia"/>
          <w:szCs w:val="21"/>
        </w:rPr>
        <w:t>实践教学课程</w:t>
      </w:r>
    </w:p>
    <w:p w:rsidR="00E47332" w:rsidRPr="0079360B" w:rsidRDefault="009C67C8" w:rsidP="0031772A">
      <w:pPr>
        <w:spacing w:line="360" w:lineRule="exact"/>
        <w:ind w:firstLineChars="200" w:firstLine="420"/>
        <w:rPr>
          <w:szCs w:val="21"/>
        </w:rPr>
      </w:pPr>
      <w:r w:rsidRPr="0079360B">
        <w:rPr>
          <w:rFonts w:hint="eastAsia"/>
          <w:szCs w:val="21"/>
        </w:rPr>
        <w:t>除了包括商务英语应用模拟训练以及国际商务模拟训练之外，还包括法律专业实验课程，包括国际商事争端解决模拟、非诉业务模拟，使学生所学习的理论知识能够与实务相结合，使其获得并提高实践知识和分析解决实际问题的能力。</w:t>
      </w:r>
    </w:p>
    <w:p w:rsidR="00E47332" w:rsidRPr="0079360B" w:rsidRDefault="009C67C8" w:rsidP="0031772A">
      <w:pPr>
        <w:spacing w:line="360" w:lineRule="exact"/>
        <w:ind w:firstLineChars="200" w:firstLine="420"/>
        <w:rPr>
          <w:szCs w:val="21"/>
        </w:rPr>
      </w:pPr>
      <w:r w:rsidRPr="0079360B">
        <w:rPr>
          <w:rFonts w:hAnsi="宋体" w:hint="eastAsia"/>
          <w:szCs w:val="21"/>
        </w:rPr>
        <w:t>②</w:t>
      </w:r>
      <w:r w:rsidRPr="0079360B">
        <w:rPr>
          <w:rFonts w:hint="eastAsia"/>
          <w:szCs w:val="21"/>
        </w:rPr>
        <w:t>经济与管理类知识</w:t>
      </w:r>
    </w:p>
    <w:p w:rsidR="00E47332" w:rsidRPr="0079360B" w:rsidRDefault="009C67C8" w:rsidP="0031772A">
      <w:pPr>
        <w:spacing w:line="360" w:lineRule="exact"/>
        <w:ind w:firstLineChars="200" w:firstLine="420"/>
        <w:rPr>
          <w:szCs w:val="21"/>
        </w:rPr>
      </w:pPr>
      <w:r w:rsidRPr="0079360B">
        <w:rPr>
          <w:rFonts w:hint="eastAsia"/>
          <w:szCs w:val="21"/>
        </w:rPr>
        <w:t>包括学科基础课中的经贸管理类课程和</w:t>
      </w:r>
      <w:r w:rsidR="00CC065D" w:rsidRPr="00CC065D">
        <w:rPr>
          <w:rFonts w:hint="eastAsia"/>
          <w:szCs w:val="21"/>
        </w:rPr>
        <w:t>个性拓展</w:t>
      </w:r>
      <w:r w:rsidRPr="0079360B">
        <w:rPr>
          <w:rFonts w:hint="eastAsia"/>
          <w:szCs w:val="21"/>
        </w:rPr>
        <w:t>选修课程，使学生掌握经济、贸易、金融、投资等基本的理论知识和实务，达到复合型人才的培养目标。</w:t>
      </w:r>
    </w:p>
    <w:p w:rsidR="00E47332" w:rsidRPr="0079360B" w:rsidRDefault="009C67C8" w:rsidP="0031772A">
      <w:pPr>
        <w:spacing w:line="360" w:lineRule="exact"/>
        <w:ind w:firstLineChars="200" w:firstLine="420"/>
        <w:rPr>
          <w:szCs w:val="21"/>
        </w:rPr>
      </w:pPr>
      <w:r w:rsidRPr="0079360B">
        <w:rPr>
          <w:rFonts w:hAnsi="宋体" w:hint="eastAsia"/>
          <w:szCs w:val="21"/>
        </w:rPr>
        <w:t>③</w:t>
      </w:r>
      <w:r w:rsidRPr="0079360B">
        <w:rPr>
          <w:rFonts w:hint="eastAsia"/>
          <w:szCs w:val="21"/>
        </w:rPr>
        <w:t>外语类知识</w:t>
      </w:r>
    </w:p>
    <w:p w:rsidR="00E47332" w:rsidRPr="0079360B" w:rsidRDefault="009C67C8" w:rsidP="0031772A">
      <w:pPr>
        <w:spacing w:line="360" w:lineRule="exact"/>
        <w:ind w:firstLineChars="200" w:firstLine="420"/>
        <w:rPr>
          <w:szCs w:val="21"/>
        </w:rPr>
      </w:pPr>
      <w:r w:rsidRPr="0079360B">
        <w:rPr>
          <w:rFonts w:hint="eastAsia"/>
          <w:szCs w:val="21"/>
        </w:rPr>
        <w:t>该类课程包含两方面：一是基础外语，二是专业外语。通过基础外语课程的学习，进一</w:t>
      </w:r>
      <w:r w:rsidRPr="0079360B">
        <w:rPr>
          <w:rFonts w:hint="eastAsia"/>
          <w:szCs w:val="21"/>
        </w:rPr>
        <w:lastRenderedPageBreak/>
        <w:t>步提升学生的基础英语水平和跨文化沟通能力；通过法律检索</w:t>
      </w:r>
      <w:r w:rsidR="00683F27">
        <w:rPr>
          <w:rFonts w:hint="eastAsia"/>
          <w:szCs w:val="21"/>
        </w:rPr>
        <w:t>与写作</w:t>
      </w:r>
      <w:r w:rsidR="00A14049">
        <w:rPr>
          <w:rFonts w:hint="eastAsia"/>
          <w:szCs w:val="21"/>
        </w:rPr>
        <w:t>（英）以及</w:t>
      </w:r>
      <w:r w:rsidRPr="0079360B">
        <w:rPr>
          <w:rFonts w:hint="eastAsia"/>
          <w:szCs w:val="21"/>
        </w:rPr>
        <w:t>比较合同法</w:t>
      </w:r>
      <w:r w:rsidR="00A14049">
        <w:rPr>
          <w:rFonts w:hint="eastAsia"/>
          <w:szCs w:val="21"/>
        </w:rPr>
        <w:t>（英）</w:t>
      </w:r>
      <w:r w:rsidRPr="0079360B">
        <w:rPr>
          <w:rFonts w:hint="eastAsia"/>
          <w:szCs w:val="21"/>
        </w:rPr>
        <w:t>等全英语教学课程，提高学生的法律专业外语水平。</w:t>
      </w:r>
    </w:p>
    <w:p w:rsidR="00E47332" w:rsidRPr="0079360B" w:rsidRDefault="009C67C8" w:rsidP="0031772A">
      <w:pPr>
        <w:spacing w:line="360" w:lineRule="exact"/>
        <w:ind w:firstLineChars="200" w:firstLine="420"/>
        <w:rPr>
          <w:szCs w:val="21"/>
        </w:rPr>
      </w:pPr>
      <w:r w:rsidRPr="0079360B">
        <w:rPr>
          <w:rFonts w:hint="eastAsia"/>
          <w:szCs w:val="21"/>
        </w:rPr>
        <w:t>除上述课程外，学校还开设职业化教育课程，提高学生的基本执业技能、良好的职业道德和严谨踏实的从业作风。</w:t>
      </w:r>
    </w:p>
    <w:p w:rsidR="00E47332" w:rsidRPr="0079360B" w:rsidRDefault="009C67C8" w:rsidP="0031772A">
      <w:pPr>
        <w:spacing w:line="360" w:lineRule="exact"/>
        <w:ind w:firstLineChars="200" w:firstLine="420"/>
        <w:rPr>
          <w:szCs w:val="21"/>
        </w:rPr>
      </w:pPr>
      <w:r w:rsidRPr="0079360B">
        <w:rPr>
          <w:rFonts w:hint="eastAsia"/>
          <w:szCs w:val="21"/>
        </w:rPr>
        <w:t>具体课程设置详见本专业指导性教学计划。</w:t>
      </w:r>
    </w:p>
    <w:p w:rsidR="00E47332" w:rsidRPr="0079360B" w:rsidRDefault="0031772A" w:rsidP="0031772A">
      <w:pPr>
        <w:spacing w:line="360" w:lineRule="exact"/>
        <w:ind w:firstLineChars="200" w:firstLine="420"/>
        <w:rPr>
          <w:szCs w:val="21"/>
        </w:rPr>
      </w:pPr>
      <w:r>
        <w:rPr>
          <w:rFonts w:hint="eastAsia"/>
          <w:bCs/>
          <w:szCs w:val="21"/>
        </w:rPr>
        <w:t>2.</w:t>
      </w:r>
      <w:r w:rsidR="009C67C8" w:rsidRPr="0079360B">
        <w:rPr>
          <w:rFonts w:hint="eastAsia"/>
          <w:szCs w:val="21"/>
        </w:rPr>
        <w:t>能力</w:t>
      </w:r>
    </w:p>
    <w:p w:rsidR="00E47332" w:rsidRPr="0079360B" w:rsidRDefault="009C67C8" w:rsidP="0031772A">
      <w:pPr>
        <w:spacing w:line="360" w:lineRule="exact"/>
        <w:ind w:firstLineChars="200" w:firstLine="420"/>
        <w:rPr>
          <w:szCs w:val="21"/>
        </w:rPr>
      </w:pPr>
      <w:r w:rsidRPr="0079360B">
        <w:rPr>
          <w:rFonts w:hint="eastAsia"/>
          <w:szCs w:val="21"/>
        </w:rPr>
        <w:t>在能力培养方面，通过培养，强化</w:t>
      </w:r>
      <w:proofErr w:type="gramStart"/>
      <w:r w:rsidRPr="0079360B">
        <w:rPr>
          <w:rFonts w:hint="eastAsia"/>
          <w:szCs w:val="21"/>
        </w:rPr>
        <w:t>学生民</w:t>
      </w:r>
      <w:proofErr w:type="gramEnd"/>
      <w:r w:rsidRPr="0079360B">
        <w:rPr>
          <w:rFonts w:hint="eastAsia"/>
          <w:szCs w:val="21"/>
        </w:rPr>
        <w:t>商事法律实践能力，突出“应用型”和“实务化”的特点。具体包括以下几方面：</w:t>
      </w:r>
    </w:p>
    <w:p w:rsidR="00E47332" w:rsidRPr="0079360B" w:rsidRDefault="00011183" w:rsidP="0031772A">
      <w:pPr>
        <w:spacing w:line="360" w:lineRule="exact"/>
        <w:ind w:firstLineChars="200" w:firstLine="420"/>
        <w:rPr>
          <w:szCs w:val="21"/>
        </w:rPr>
      </w:pPr>
      <w:r w:rsidRPr="0079360B">
        <w:rPr>
          <w:bCs/>
          <w:szCs w:val="21"/>
        </w:rPr>
        <w:fldChar w:fldCharType="begin"/>
      </w:r>
      <w:r w:rsidR="009C67C8" w:rsidRPr="0079360B">
        <w:rPr>
          <w:bCs/>
          <w:szCs w:val="21"/>
        </w:rPr>
        <w:instrText xml:space="preserve"> = 1 \* GB2 </w:instrText>
      </w:r>
      <w:r w:rsidRPr="0079360B">
        <w:rPr>
          <w:bCs/>
          <w:szCs w:val="21"/>
        </w:rPr>
        <w:fldChar w:fldCharType="separate"/>
      </w:r>
      <w:r w:rsidR="009C67C8" w:rsidRPr="0079360B">
        <w:rPr>
          <w:rFonts w:hint="eastAsia"/>
          <w:bCs/>
          <w:szCs w:val="21"/>
        </w:rPr>
        <w:t>⑴</w:t>
      </w:r>
      <w:r w:rsidRPr="0079360B">
        <w:rPr>
          <w:bCs/>
          <w:szCs w:val="21"/>
        </w:rPr>
        <w:fldChar w:fldCharType="end"/>
      </w:r>
      <w:r w:rsidR="009C67C8" w:rsidRPr="0079360B">
        <w:rPr>
          <w:rFonts w:hint="eastAsia"/>
          <w:szCs w:val="21"/>
        </w:rPr>
        <w:t>具有扎实的法学基础理论功底和法律思维能力，能够熟练运用法律工具，将法律理论与法律实践相结合；</w:t>
      </w:r>
    </w:p>
    <w:p w:rsidR="00E47332" w:rsidRPr="0079360B" w:rsidRDefault="00011183" w:rsidP="0031772A">
      <w:pPr>
        <w:spacing w:line="360" w:lineRule="exact"/>
        <w:ind w:firstLineChars="200" w:firstLine="420"/>
        <w:rPr>
          <w:szCs w:val="21"/>
        </w:rPr>
      </w:pPr>
      <w:r w:rsidRPr="0079360B">
        <w:rPr>
          <w:szCs w:val="21"/>
        </w:rPr>
        <w:fldChar w:fldCharType="begin"/>
      </w:r>
      <w:r w:rsidR="009C67C8" w:rsidRPr="0079360B">
        <w:rPr>
          <w:szCs w:val="21"/>
        </w:rPr>
        <w:instrText xml:space="preserve"> = 2 \* GB2 </w:instrText>
      </w:r>
      <w:r w:rsidRPr="0079360B">
        <w:rPr>
          <w:szCs w:val="21"/>
        </w:rPr>
        <w:fldChar w:fldCharType="separate"/>
      </w:r>
      <w:r w:rsidR="009C67C8" w:rsidRPr="0079360B">
        <w:rPr>
          <w:rFonts w:ascii="宋体" w:hAnsi="宋体" w:cs="宋体" w:hint="eastAsia"/>
          <w:szCs w:val="21"/>
        </w:rPr>
        <w:t>⑵</w:t>
      </w:r>
      <w:r w:rsidRPr="0079360B">
        <w:rPr>
          <w:szCs w:val="21"/>
        </w:rPr>
        <w:fldChar w:fldCharType="end"/>
      </w:r>
      <w:r w:rsidR="009C67C8" w:rsidRPr="0079360B">
        <w:rPr>
          <w:rFonts w:hint="eastAsia"/>
          <w:szCs w:val="21"/>
        </w:rPr>
        <w:t>基本了解经济贸易、金融等学科领域的专业知识和实务，具备运用法律理论、制度和规则处理商</w:t>
      </w:r>
      <w:proofErr w:type="gramStart"/>
      <w:r w:rsidR="009C67C8" w:rsidRPr="0079360B">
        <w:rPr>
          <w:rFonts w:hint="eastAsia"/>
          <w:szCs w:val="21"/>
        </w:rPr>
        <w:t>事领域</w:t>
      </w:r>
      <w:proofErr w:type="gramEnd"/>
      <w:r w:rsidR="009C67C8" w:rsidRPr="0079360B">
        <w:rPr>
          <w:rFonts w:hint="eastAsia"/>
          <w:szCs w:val="21"/>
        </w:rPr>
        <w:t>法律问题的能力；</w:t>
      </w:r>
    </w:p>
    <w:p w:rsidR="00E47332" w:rsidRPr="0079360B" w:rsidRDefault="009C67C8" w:rsidP="0031772A">
      <w:pPr>
        <w:spacing w:line="360" w:lineRule="exact"/>
        <w:ind w:firstLineChars="200" w:firstLine="420"/>
        <w:rPr>
          <w:szCs w:val="21"/>
        </w:rPr>
      </w:pPr>
      <w:r w:rsidRPr="0079360B">
        <w:rPr>
          <w:rFonts w:ascii="宋体" w:hAnsi="宋体" w:cs="宋体" w:hint="eastAsia"/>
          <w:szCs w:val="21"/>
        </w:rPr>
        <w:t>⑶</w:t>
      </w:r>
      <w:r w:rsidRPr="0079360B">
        <w:rPr>
          <w:rFonts w:hint="eastAsia"/>
          <w:szCs w:val="21"/>
        </w:rPr>
        <w:t>能够运用和发挥外语优势，具有一定的外语文献阅读与理解能力、法律文件的起草与审查能力；</w:t>
      </w:r>
    </w:p>
    <w:p w:rsidR="00E47332" w:rsidRPr="0079360B" w:rsidRDefault="009C67C8" w:rsidP="0031772A">
      <w:pPr>
        <w:spacing w:line="360" w:lineRule="exact"/>
        <w:ind w:firstLineChars="200" w:firstLine="420"/>
        <w:rPr>
          <w:szCs w:val="21"/>
        </w:rPr>
      </w:pPr>
      <w:r w:rsidRPr="0079360B">
        <w:rPr>
          <w:rFonts w:ascii="宋体" w:hAnsi="宋体" w:cs="宋体" w:hint="eastAsia"/>
          <w:szCs w:val="21"/>
        </w:rPr>
        <w:t>⑷</w:t>
      </w:r>
      <w:r w:rsidRPr="0079360B">
        <w:rPr>
          <w:rFonts w:hint="eastAsia"/>
          <w:szCs w:val="21"/>
        </w:rPr>
        <w:t>具有较强的语言与文字表达能力、人际沟通能力；</w:t>
      </w:r>
    </w:p>
    <w:p w:rsidR="00E47332" w:rsidRPr="0079360B" w:rsidRDefault="009C67C8" w:rsidP="0031772A">
      <w:pPr>
        <w:spacing w:line="360" w:lineRule="exact"/>
        <w:ind w:firstLineChars="200" w:firstLine="420"/>
        <w:rPr>
          <w:szCs w:val="21"/>
        </w:rPr>
      </w:pPr>
      <w:r w:rsidRPr="0079360B">
        <w:rPr>
          <w:rFonts w:ascii="宋体" w:hAnsi="宋体" w:cs="宋体" w:hint="eastAsia"/>
          <w:szCs w:val="21"/>
        </w:rPr>
        <w:t>⑸</w:t>
      </w:r>
      <w:r w:rsidRPr="0079360B">
        <w:rPr>
          <w:rFonts w:hint="eastAsia"/>
          <w:szCs w:val="21"/>
        </w:rPr>
        <w:t>掌握文献检索、资料查询的基本方法，具有初步的科学研究能力；</w:t>
      </w:r>
    </w:p>
    <w:p w:rsidR="00E47332" w:rsidRPr="0079360B" w:rsidRDefault="009C67C8" w:rsidP="0031772A">
      <w:pPr>
        <w:spacing w:line="360" w:lineRule="exact"/>
        <w:ind w:firstLineChars="200" w:firstLine="420"/>
        <w:rPr>
          <w:szCs w:val="21"/>
        </w:rPr>
      </w:pPr>
      <w:r w:rsidRPr="0079360B">
        <w:rPr>
          <w:rFonts w:ascii="宋体" w:hAnsi="宋体" w:cs="宋体" w:hint="eastAsia"/>
          <w:szCs w:val="21"/>
        </w:rPr>
        <w:t>⑹</w:t>
      </w:r>
      <w:r w:rsidRPr="0079360B">
        <w:rPr>
          <w:rFonts w:hint="eastAsia"/>
          <w:szCs w:val="21"/>
        </w:rPr>
        <w:t>具备适应信息化社会工作、学习的计算机基础知识和综合应用能力。</w:t>
      </w:r>
    </w:p>
    <w:p w:rsidR="00E47332" w:rsidRPr="0079360B" w:rsidRDefault="0031772A" w:rsidP="0031772A">
      <w:pPr>
        <w:keepNext/>
        <w:spacing w:line="360" w:lineRule="exact"/>
        <w:ind w:firstLineChars="200" w:firstLine="420"/>
        <w:rPr>
          <w:rFonts w:asciiTheme="minorEastAsia" w:eastAsiaTheme="minorEastAsia" w:hAnsiTheme="minorEastAsia"/>
        </w:rPr>
      </w:pPr>
      <w:r>
        <w:rPr>
          <w:rFonts w:asciiTheme="minorEastAsia" w:eastAsiaTheme="minorEastAsia" w:hAnsiTheme="minorEastAsia" w:hint="eastAsia"/>
        </w:rPr>
        <w:t>3.</w:t>
      </w:r>
      <w:r w:rsidR="009C67C8" w:rsidRPr="0079360B">
        <w:rPr>
          <w:rFonts w:asciiTheme="minorEastAsia" w:eastAsiaTheme="minorEastAsia" w:hAnsiTheme="minorEastAsia" w:hint="eastAsia"/>
        </w:rPr>
        <w:t>素质</w:t>
      </w:r>
    </w:p>
    <w:p w:rsidR="00E47332" w:rsidRPr="0079360B" w:rsidRDefault="009C67C8" w:rsidP="0031772A">
      <w:pPr>
        <w:spacing w:line="360" w:lineRule="exact"/>
        <w:ind w:firstLineChars="200" w:firstLine="420"/>
        <w:rPr>
          <w:szCs w:val="21"/>
        </w:rPr>
      </w:pPr>
      <w:r w:rsidRPr="0079360B">
        <w:rPr>
          <w:rFonts w:hint="eastAsia"/>
          <w:szCs w:val="21"/>
        </w:rPr>
        <w:t>素质培养主要通过职业规划与创业教育、通识教育课程等，以及在课堂教学中的职业素质教育，培养学生的职业道德和职业素养，使其具有创新意识、沟通能力、责任感、职业感和团队合作精神，宽容、诚信、守法。</w:t>
      </w:r>
    </w:p>
    <w:p w:rsidR="00E47332" w:rsidRPr="0079360B" w:rsidRDefault="009C67C8" w:rsidP="0031772A">
      <w:pPr>
        <w:keepNext/>
        <w:spacing w:line="360" w:lineRule="exact"/>
        <w:ind w:firstLineChars="200" w:firstLine="480"/>
        <w:rPr>
          <w:rFonts w:eastAsia="黑体"/>
          <w:sz w:val="24"/>
        </w:rPr>
      </w:pPr>
      <w:r w:rsidRPr="0079360B">
        <w:rPr>
          <w:rFonts w:eastAsia="黑体" w:hint="eastAsia"/>
          <w:sz w:val="24"/>
        </w:rPr>
        <w:t>三、培养方式</w:t>
      </w:r>
    </w:p>
    <w:p w:rsidR="00E47332" w:rsidRPr="0079360B" w:rsidRDefault="009C67C8" w:rsidP="0031772A">
      <w:pPr>
        <w:spacing w:line="360" w:lineRule="exact"/>
        <w:ind w:firstLineChars="200" w:firstLine="420"/>
        <w:rPr>
          <w:szCs w:val="21"/>
        </w:rPr>
      </w:pPr>
      <w:r w:rsidRPr="0079360B">
        <w:rPr>
          <w:rFonts w:hint="eastAsia"/>
          <w:szCs w:val="21"/>
        </w:rPr>
        <w:t>按照</w:t>
      </w:r>
      <w:r w:rsidR="0031772A">
        <w:rPr>
          <w:rFonts w:hint="eastAsia"/>
          <w:szCs w:val="21"/>
        </w:rPr>
        <w:t>“</w:t>
      </w:r>
      <w:r w:rsidRPr="0079360B">
        <w:rPr>
          <w:rFonts w:hint="eastAsia"/>
          <w:szCs w:val="21"/>
        </w:rPr>
        <w:t>宽口径、厚基础、强能力、高素质、展个性</w:t>
      </w:r>
      <w:r w:rsidR="0031772A">
        <w:rPr>
          <w:rFonts w:hint="eastAsia"/>
          <w:szCs w:val="21"/>
        </w:rPr>
        <w:t>”</w:t>
      </w:r>
      <w:r w:rsidRPr="0079360B">
        <w:rPr>
          <w:rFonts w:hint="eastAsia"/>
          <w:szCs w:val="21"/>
        </w:rPr>
        <w:t>的指导思想，培养方式多样化、标准化。</w:t>
      </w:r>
    </w:p>
    <w:p w:rsidR="00E47332" w:rsidRPr="0079360B" w:rsidRDefault="00CB776C" w:rsidP="0031772A">
      <w:pPr>
        <w:spacing w:line="360" w:lineRule="exact"/>
        <w:ind w:firstLineChars="200" w:firstLine="420"/>
        <w:rPr>
          <w:szCs w:val="21"/>
        </w:rPr>
      </w:pPr>
      <w:r>
        <w:rPr>
          <w:rFonts w:hint="eastAsia"/>
          <w:szCs w:val="21"/>
        </w:rPr>
        <w:t>培养方式包括四</w:t>
      </w:r>
      <w:r w:rsidR="009C67C8" w:rsidRPr="0079360B">
        <w:rPr>
          <w:rFonts w:hint="eastAsia"/>
          <w:szCs w:val="21"/>
        </w:rPr>
        <w:t>个方面：</w:t>
      </w:r>
    </w:p>
    <w:p w:rsidR="00E47332" w:rsidRPr="0079360B" w:rsidRDefault="009C67C8" w:rsidP="0031772A">
      <w:pPr>
        <w:spacing w:line="360" w:lineRule="exact"/>
        <w:ind w:firstLineChars="200" w:firstLine="420"/>
        <w:rPr>
          <w:szCs w:val="21"/>
        </w:rPr>
      </w:pPr>
      <w:r w:rsidRPr="0079360B">
        <w:rPr>
          <w:rFonts w:hint="eastAsia"/>
          <w:szCs w:val="21"/>
        </w:rPr>
        <w:t>一是课堂教学手段，包括理论传授、案例教学、全英语教学、计算机与多媒体辅助教学、模拟教学、外聘知名人士授课等多样化的形式；</w:t>
      </w:r>
    </w:p>
    <w:p w:rsidR="00E47332" w:rsidRPr="0079360B" w:rsidRDefault="009C67C8" w:rsidP="0031772A">
      <w:pPr>
        <w:spacing w:line="360" w:lineRule="exact"/>
        <w:ind w:firstLineChars="200" w:firstLine="420"/>
        <w:rPr>
          <w:szCs w:val="21"/>
        </w:rPr>
      </w:pPr>
      <w:r w:rsidRPr="0079360B">
        <w:rPr>
          <w:rFonts w:hint="eastAsia"/>
          <w:szCs w:val="21"/>
        </w:rPr>
        <w:t>二是课外实践方式，包括假期社会实践、毕业实习等；</w:t>
      </w:r>
    </w:p>
    <w:p w:rsidR="00E47332" w:rsidRPr="0079360B" w:rsidRDefault="009C67C8" w:rsidP="0031772A">
      <w:pPr>
        <w:spacing w:line="360" w:lineRule="exact"/>
        <w:ind w:firstLineChars="200" w:firstLine="420"/>
        <w:rPr>
          <w:rFonts w:ascii="宋体" w:hAnsi="宋体"/>
          <w:szCs w:val="21"/>
        </w:rPr>
      </w:pPr>
      <w:r w:rsidRPr="0079360B">
        <w:rPr>
          <w:rFonts w:hint="eastAsia"/>
          <w:szCs w:val="21"/>
        </w:rPr>
        <w:t>三是通过法律实务模拟训练，增强学生理论与实践结合的能力；</w:t>
      </w:r>
    </w:p>
    <w:p w:rsidR="00E47332" w:rsidRPr="0079360B" w:rsidRDefault="009C67C8" w:rsidP="0031772A">
      <w:pPr>
        <w:spacing w:line="360" w:lineRule="exact"/>
        <w:ind w:firstLineChars="200" w:firstLine="420"/>
        <w:rPr>
          <w:szCs w:val="21"/>
        </w:rPr>
      </w:pPr>
      <w:r w:rsidRPr="0079360B">
        <w:rPr>
          <w:rFonts w:ascii="宋体" w:hAnsi="宋体" w:hint="eastAsia"/>
          <w:szCs w:val="21"/>
        </w:rPr>
        <w:t>四是通过中外联合培养方式，包括国际交流生项目、海外游学等。</w:t>
      </w:r>
    </w:p>
    <w:p w:rsidR="00E47332" w:rsidRPr="0079360B" w:rsidRDefault="009C67C8" w:rsidP="0031772A">
      <w:pPr>
        <w:keepNext/>
        <w:spacing w:line="360" w:lineRule="exact"/>
        <w:ind w:firstLineChars="200" w:firstLine="480"/>
        <w:rPr>
          <w:rFonts w:eastAsia="黑体"/>
          <w:sz w:val="24"/>
        </w:rPr>
      </w:pPr>
      <w:r w:rsidRPr="0079360B">
        <w:rPr>
          <w:rFonts w:eastAsia="黑体" w:hint="eastAsia"/>
          <w:sz w:val="24"/>
        </w:rPr>
        <w:t>四、成绩考核</w:t>
      </w:r>
    </w:p>
    <w:p w:rsidR="00E47332" w:rsidRPr="0079360B" w:rsidRDefault="009C67C8" w:rsidP="0031772A">
      <w:pPr>
        <w:keepNext/>
        <w:spacing w:line="360" w:lineRule="exact"/>
        <w:ind w:firstLineChars="200" w:firstLine="420"/>
        <w:rPr>
          <w:szCs w:val="21"/>
        </w:rPr>
      </w:pPr>
      <w:r w:rsidRPr="0079360B">
        <w:rPr>
          <w:rFonts w:hint="eastAsia"/>
          <w:szCs w:val="21"/>
        </w:rPr>
        <w:t>课程考核合格，给予相应的成绩、</w:t>
      </w:r>
      <w:proofErr w:type="gramStart"/>
      <w:r w:rsidRPr="0079360B">
        <w:rPr>
          <w:rFonts w:hint="eastAsia"/>
          <w:szCs w:val="21"/>
        </w:rPr>
        <w:t>绩点和</w:t>
      </w:r>
      <w:proofErr w:type="gramEnd"/>
      <w:r w:rsidRPr="0079360B">
        <w:rPr>
          <w:rFonts w:hint="eastAsia"/>
          <w:szCs w:val="21"/>
        </w:rPr>
        <w:t>学分。成绩考核严格按照《上海对外经贸大学本科学分制</w:t>
      </w:r>
      <w:r w:rsidR="007F6715" w:rsidRPr="0079360B">
        <w:rPr>
          <w:rFonts w:hint="eastAsia"/>
          <w:szCs w:val="21"/>
        </w:rPr>
        <w:t>教学</w:t>
      </w:r>
      <w:r w:rsidRPr="0079360B">
        <w:rPr>
          <w:rFonts w:hint="eastAsia"/>
          <w:szCs w:val="21"/>
        </w:rPr>
        <w:t>培养方案总则》《上海对外经贸大学全日制本科生学分制学籍管理规定》和</w:t>
      </w:r>
      <w:r w:rsidRPr="0079360B">
        <w:rPr>
          <w:rFonts w:hint="eastAsia"/>
          <w:szCs w:val="21"/>
        </w:rPr>
        <w:lastRenderedPageBreak/>
        <w:t>《上海对外经贸大学</w:t>
      </w:r>
      <w:r w:rsidR="00E861FD">
        <w:rPr>
          <w:rFonts w:hint="eastAsia"/>
          <w:szCs w:val="21"/>
        </w:rPr>
        <w:t>本科</w:t>
      </w:r>
      <w:r w:rsidRPr="0079360B">
        <w:rPr>
          <w:rFonts w:hint="eastAsia"/>
          <w:szCs w:val="21"/>
        </w:rPr>
        <w:t>课程考核管理办法》的有关规定执行。</w:t>
      </w:r>
    </w:p>
    <w:p w:rsidR="00E47332" w:rsidRPr="0079360B" w:rsidRDefault="009C67C8" w:rsidP="0031772A">
      <w:pPr>
        <w:keepNext/>
        <w:spacing w:line="360" w:lineRule="exact"/>
        <w:ind w:firstLineChars="200" w:firstLine="480"/>
        <w:rPr>
          <w:rFonts w:eastAsia="黑体"/>
          <w:sz w:val="24"/>
        </w:rPr>
      </w:pPr>
      <w:r w:rsidRPr="0079360B">
        <w:rPr>
          <w:rFonts w:eastAsia="黑体" w:hint="eastAsia"/>
          <w:sz w:val="24"/>
        </w:rPr>
        <w:t>五、教学质量保证</w:t>
      </w:r>
    </w:p>
    <w:p w:rsidR="00E47332" w:rsidRPr="0079360B" w:rsidRDefault="009C67C8" w:rsidP="0031772A">
      <w:pPr>
        <w:spacing w:line="360" w:lineRule="exact"/>
        <w:ind w:firstLineChars="200" w:firstLine="420"/>
        <w:rPr>
          <w:szCs w:val="21"/>
        </w:rPr>
      </w:pPr>
      <w:r w:rsidRPr="0079360B">
        <w:rPr>
          <w:rFonts w:hint="eastAsia"/>
          <w:szCs w:val="21"/>
        </w:rPr>
        <w:t>本专业教学质量保证工作严格按照学校、学院和专业的有关规定执行。</w:t>
      </w:r>
    </w:p>
    <w:p w:rsidR="00E47332" w:rsidRPr="0079360B" w:rsidRDefault="009C67C8" w:rsidP="0031772A">
      <w:pPr>
        <w:keepNext/>
        <w:spacing w:line="360" w:lineRule="exact"/>
        <w:ind w:firstLineChars="200" w:firstLine="480"/>
        <w:rPr>
          <w:rFonts w:eastAsia="黑体"/>
          <w:sz w:val="24"/>
        </w:rPr>
      </w:pPr>
      <w:r w:rsidRPr="0079360B">
        <w:rPr>
          <w:rFonts w:eastAsia="黑体" w:hint="eastAsia"/>
          <w:sz w:val="24"/>
        </w:rPr>
        <w:t>六、学制</w:t>
      </w:r>
    </w:p>
    <w:p w:rsidR="00E47332" w:rsidRPr="0079360B" w:rsidRDefault="009C67C8" w:rsidP="0031772A">
      <w:pPr>
        <w:spacing w:line="360" w:lineRule="exact"/>
        <w:ind w:firstLineChars="200" w:firstLine="420"/>
        <w:rPr>
          <w:szCs w:val="21"/>
        </w:rPr>
      </w:pPr>
      <w:r w:rsidRPr="0079360B">
        <w:rPr>
          <w:rFonts w:hint="eastAsia"/>
          <w:szCs w:val="21"/>
        </w:rPr>
        <w:t>本科学制为四年，详见《上海对外经贸大学全日制本科生学分制学籍管理规定》。</w:t>
      </w:r>
    </w:p>
    <w:p w:rsidR="00E47332" w:rsidRPr="0079360B" w:rsidRDefault="009C67C8" w:rsidP="0031772A">
      <w:pPr>
        <w:keepNext/>
        <w:spacing w:line="360" w:lineRule="exact"/>
        <w:ind w:firstLineChars="200" w:firstLine="480"/>
        <w:rPr>
          <w:rFonts w:eastAsia="黑体"/>
          <w:sz w:val="24"/>
        </w:rPr>
      </w:pPr>
      <w:r w:rsidRPr="0079360B">
        <w:rPr>
          <w:rFonts w:eastAsia="黑体" w:hint="eastAsia"/>
          <w:sz w:val="24"/>
        </w:rPr>
        <w:t>七、学分</w:t>
      </w:r>
    </w:p>
    <w:tbl>
      <w:tblPr>
        <w:tblW w:w="8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6"/>
        <w:gridCol w:w="1126"/>
        <w:gridCol w:w="1126"/>
        <w:gridCol w:w="1126"/>
        <w:gridCol w:w="1126"/>
        <w:gridCol w:w="2410"/>
      </w:tblGrid>
      <w:tr w:rsidR="000146C3" w:rsidRPr="0079360B" w:rsidTr="0031772A">
        <w:trPr>
          <w:jc w:val="center"/>
        </w:trPr>
        <w:tc>
          <w:tcPr>
            <w:tcW w:w="1126" w:type="dxa"/>
            <w:vAlign w:val="center"/>
          </w:tcPr>
          <w:p w:rsidR="000146C3" w:rsidRPr="0079360B" w:rsidRDefault="000146C3" w:rsidP="0031772A">
            <w:pPr>
              <w:spacing w:line="360" w:lineRule="exact"/>
              <w:jc w:val="center"/>
              <w:rPr>
                <w:rFonts w:ascii="宋体" w:hAnsi="宋体"/>
                <w:szCs w:val="21"/>
              </w:rPr>
            </w:pPr>
            <w:r>
              <w:rPr>
                <w:rFonts w:ascii="宋体" w:hAnsi="宋体" w:hint="eastAsia"/>
                <w:szCs w:val="21"/>
              </w:rPr>
              <w:t>总学分</w:t>
            </w:r>
          </w:p>
        </w:tc>
        <w:tc>
          <w:tcPr>
            <w:tcW w:w="1126" w:type="dxa"/>
            <w:vAlign w:val="center"/>
          </w:tcPr>
          <w:p w:rsidR="000146C3" w:rsidRPr="0079360B" w:rsidRDefault="000146C3" w:rsidP="0031772A">
            <w:pPr>
              <w:spacing w:line="360" w:lineRule="exact"/>
              <w:jc w:val="center"/>
              <w:rPr>
                <w:rFonts w:ascii="宋体" w:hAnsi="宋体"/>
                <w:szCs w:val="21"/>
              </w:rPr>
            </w:pPr>
            <w:r>
              <w:rPr>
                <w:rFonts w:ascii="宋体" w:hAnsi="宋体" w:hint="eastAsia"/>
                <w:szCs w:val="21"/>
              </w:rPr>
              <w:t>必修课</w:t>
            </w:r>
          </w:p>
        </w:tc>
        <w:tc>
          <w:tcPr>
            <w:tcW w:w="1126" w:type="dxa"/>
            <w:vAlign w:val="center"/>
          </w:tcPr>
          <w:p w:rsidR="000146C3" w:rsidRPr="0079360B" w:rsidRDefault="000146C3" w:rsidP="0031772A">
            <w:pPr>
              <w:spacing w:line="360" w:lineRule="exact"/>
              <w:jc w:val="center"/>
              <w:rPr>
                <w:rFonts w:ascii="宋体" w:hAnsi="宋体"/>
                <w:szCs w:val="21"/>
              </w:rPr>
            </w:pPr>
            <w:r>
              <w:rPr>
                <w:rFonts w:ascii="宋体" w:hAnsi="宋体" w:hint="eastAsia"/>
                <w:szCs w:val="21"/>
              </w:rPr>
              <w:t>选修课</w:t>
            </w:r>
          </w:p>
        </w:tc>
        <w:tc>
          <w:tcPr>
            <w:tcW w:w="1126" w:type="dxa"/>
            <w:vAlign w:val="center"/>
          </w:tcPr>
          <w:p w:rsidR="000146C3" w:rsidRPr="0079360B" w:rsidRDefault="000146C3" w:rsidP="0031772A">
            <w:pPr>
              <w:spacing w:line="360" w:lineRule="exact"/>
              <w:jc w:val="center"/>
              <w:rPr>
                <w:rFonts w:ascii="宋体" w:hAnsi="宋体"/>
                <w:szCs w:val="21"/>
              </w:rPr>
            </w:pPr>
            <w:r>
              <w:rPr>
                <w:rFonts w:ascii="宋体" w:hAnsi="宋体" w:hint="eastAsia"/>
                <w:szCs w:val="21"/>
              </w:rPr>
              <w:t>课内教学</w:t>
            </w:r>
          </w:p>
        </w:tc>
        <w:tc>
          <w:tcPr>
            <w:tcW w:w="1126" w:type="dxa"/>
            <w:vAlign w:val="center"/>
          </w:tcPr>
          <w:p w:rsidR="000146C3" w:rsidRPr="0079360B" w:rsidRDefault="000146C3" w:rsidP="0031772A">
            <w:pPr>
              <w:spacing w:line="360" w:lineRule="exact"/>
              <w:jc w:val="center"/>
              <w:rPr>
                <w:rFonts w:ascii="宋体" w:hAnsi="宋体"/>
                <w:szCs w:val="21"/>
              </w:rPr>
            </w:pPr>
            <w:r>
              <w:rPr>
                <w:rFonts w:ascii="宋体" w:hAnsi="宋体" w:hint="eastAsia"/>
                <w:szCs w:val="21"/>
              </w:rPr>
              <w:t>实验教学</w:t>
            </w:r>
          </w:p>
        </w:tc>
        <w:tc>
          <w:tcPr>
            <w:tcW w:w="2410" w:type="dxa"/>
            <w:vAlign w:val="center"/>
          </w:tcPr>
          <w:p w:rsidR="000146C3" w:rsidRDefault="000146C3" w:rsidP="0031772A">
            <w:pPr>
              <w:spacing w:line="360" w:lineRule="exact"/>
              <w:jc w:val="center"/>
              <w:rPr>
                <w:rFonts w:ascii="宋体" w:hAnsi="宋体"/>
                <w:szCs w:val="21"/>
              </w:rPr>
            </w:pPr>
            <w:r>
              <w:rPr>
                <w:rFonts w:ascii="宋体" w:hAnsi="宋体" w:hint="eastAsia"/>
                <w:szCs w:val="21"/>
              </w:rPr>
              <w:t>集中性实验教学</w:t>
            </w:r>
            <w:r w:rsidR="0031772A">
              <w:rPr>
                <w:rFonts w:ascii="宋体" w:hAnsi="宋体" w:hint="eastAsia"/>
                <w:szCs w:val="21"/>
              </w:rPr>
              <w:t>环节</w:t>
            </w:r>
          </w:p>
        </w:tc>
      </w:tr>
      <w:tr w:rsidR="000146C3" w:rsidRPr="0079360B" w:rsidTr="0031772A">
        <w:trPr>
          <w:trHeight w:val="379"/>
          <w:jc w:val="center"/>
        </w:trPr>
        <w:tc>
          <w:tcPr>
            <w:tcW w:w="1126" w:type="dxa"/>
            <w:vAlign w:val="center"/>
          </w:tcPr>
          <w:p w:rsidR="000146C3" w:rsidRPr="003A5335" w:rsidRDefault="000146C3" w:rsidP="0031772A">
            <w:pPr>
              <w:spacing w:line="360" w:lineRule="exact"/>
              <w:jc w:val="center"/>
              <w:rPr>
                <w:szCs w:val="21"/>
              </w:rPr>
            </w:pPr>
            <w:r w:rsidRPr="003A5335">
              <w:rPr>
                <w:szCs w:val="21"/>
              </w:rPr>
              <w:t>16</w:t>
            </w:r>
            <w:r w:rsidR="009E54E5" w:rsidRPr="003A5335">
              <w:rPr>
                <w:szCs w:val="21"/>
              </w:rPr>
              <w:t>8</w:t>
            </w:r>
          </w:p>
        </w:tc>
        <w:tc>
          <w:tcPr>
            <w:tcW w:w="1126" w:type="dxa"/>
            <w:vAlign w:val="center"/>
          </w:tcPr>
          <w:p w:rsidR="000146C3" w:rsidRPr="003A5335" w:rsidRDefault="000146C3" w:rsidP="0031772A">
            <w:pPr>
              <w:widowControl/>
              <w:spacing w:line="360" w:lineRule="exact"/>
              <w:jc w:val="center"/>
              <w:rPr>
                <w:kern w:val="0"/>
                <w:szCs w:val="21"/>
              </w:rPr>
            </w:pPr>
            <w:r w:rsidRPr="003A5335">
              <w:rPr>
                <w:kern w:val="0"/>
                <w:szCs w:val="21"/>
              </w:rPr>
              <w:t>13</w:t>
            </w:r>
            <w:r w:rsidR="009E54E5" w:rsidRPr="003A5335">
              <w:rPr>
                <w:kern w:val="0"/>
                <w:szCs w:val="21"/>
              </w:rPr>
              <w:t>2</w:t>
            </w:r>
          </w:p>
        </w:tc>
        <w:tc>
          <w:tcPr>
            <w:tcW w:w="1126" w:type="dxa"/>
            <w:vAlign w:val="center"/>
          </w:tcPr>
          <w:p w:rsidR="000146C3" w:rsidRPr="003A5335" w:rsidRDefault="000146C3" w:rsidP="0031772A">
            <w:pPr>
              <w:spacing w:line="360" w:lineRule="exact"/>
              <w:jc w:val="center"/>
              <w:rPr>
                <w:szCs w:val="21"/>
              </w:rPr>
            </w:pPr>
            <w:r w:rsidRPr="003A5335">
              <w:rPr>
                <w:szCs w:val="21"/>
              </w:rPr>
              <w:t>36</w:t>
            </w:r>
          </w:p>
        </w:tc>
        <w:tc>
          <w:tcPr>
            <w:tcW w:w="1126" w:type="dxa"/>
            <w:vAlign w:val="center"/>
          </w:tcPr>
          <w:p w:rsidR="000146C3" w:rsidRPr="003A5335" w:rsidRDefault="0049135C" w:rsidP="0031772A">
            <w:pPr>
              <w:spacing w:line="360" w:lineRule="exact"/>
              <w:jc w:val="center"/>
              <w:rPr>
                <w:szCs w:val="21"/>
              </w:rPr>
            </w:pPr>
            <w:r w:rsidRPr="003A5335">
              <w:rPr>
                <w:szCs w:val="21"/>
              </w:rPr>
              <w:t>127</w:t>
            </w:r>
          </w:p>
        </w:tc>
        <w:tc>
          <w:tcPr>
            <w:tcW w:w="1126" w:type="dxa"/>
            <w:vAlign w:val="center"/>
          </w:tcPr>
          <w:p w:rsidR="000146C3" w:rsidRPr="003A5335" w:rsidRDefault="0049135C" w:rsidP="0031772A">
            <w:pPr>
              <w:spacing w:line="360" w:lineRule="exact"/>
              <w:jc w:val="center"/>
              <w:rPr>
                <w:szCs w:val="21"/>
              </w:rPr>
            </w:pPr>
            <w:r w:rsidRPr="003A5335">
              <w:rPr>
                <w:szCs w:val="21"/>
              </w:rPr>
              <w:t>29</w:t>
            </w:r>
          </w:p>
        </w:tc>
        <w:tc>
          <w:tcPr>
            <w:tcW w:w="2410" w:type="dxa"/>
            <w:vAlign w:val="center"/>
          </w:tcPr>
          <w:p w:rsidR="000146C3" w:rsidRPr="003A5335" w:rsidRDefault="00B276A9" w:rsidP="0031772A">
            <w:pPr>
              <w:spacing w:line="360" w:lineRule="exact"/>
              <w:jc w:val="center"/>
              <w:rPr>
                <w:szCs w:val="21"/>
              </w:rPr>
            </w:pPr>
            <w:r w:rsidRPr="003A5335">
              <w:rPr>
                <w:szCs w:val="21"/>
              </w:rPr>
              <w:t>12</w:t>
            </w:r>
          </w:p>
        </w:tc>
      </w:tr>
    </w:tbl>
    <w:p w:rsidR="00E47332" w:rsidRPr="0079360B" w:rsidRDefault="009C67C8" w:rsidP="00ED219D">
      <w:pPr>
        <w:keepNext/>
        <w:spacing w:beforeLines="50" w:before="156" w:line="360" w:lineRule="exact"/>
        <w:ind w:firstLineChars="200" w:firstLine="480"/>
        <w:rPr>
          <w:rFonts w:eastAsia="黑体"/>
          <w:sz w:val="24"/>
        </w:rPr>
      </w:pPr>
      <w:r w:rsidRPr="0079360B">
        <w:rPr>
          <w:rFonts w:eastAsia="黑体" w:hint="eastAsia"/>
          <w:sz w:val="24"/>
        </w:rPr>
        <w:t>八、毕业与学位</w:t>
      </w:r>
    </w:p>
    <w:p w:rsidR="00E47332" w:rsidRPr="0079360B" w:rsidRDefault="009C67C8" w:rsidP="0031772A">
      <w:pPr>
        <w:spacing w:line="360" w:lineRule="exact"/>
        <w:ind w:firstLineChars="200" w:firstLine="420"/>
        <w:rPr>
          <w:szCs w:val="21"/>
        </w:rPr>
      </w:pPr>
      <w:r w:rsidRPr="0079360B">
        <w:rPr>
          <w:rFonts w:hAnsi="宋体" w:hint="eastAsia"/>
          <w:szCs w:val="21"/>
        </w:rPr>
        <w:t>⒈</w:t>
      </w:r>
      <w:r w:rsidRPr="0079360B">
        <w:rPr>
          <w:rFonts w:hint="eastAsia"/>
          <w:szCs w:val="21"/>
        </w:rPr>
        <w:t>学生在规定的时间内完成培养方案规定的全部课程和学习任务，获得相应的学分，并符合各项要求者，准予毕业并发给毕业证书。</w:t>
      </w:r>
    </w:p>
    <w:p w:rsidR="00E47332" w:rsidRPr="0079360B" w:rsidRDefault="009C67C8" w:rsidP="0031772A">
      <w:pPr>
        <w:spacing w:line="360" w:lineRule="exact"/>
        <w:ind w:firstLineChars="200" w:firstLine="420"/>
        <w:rPr>
          <w:szCs w:val="21"/>
        </w:rPr>
      </w:pPr>
      <w:r w:rsidRPr="0079360B">
        <w:rPr>
          <w:rFonts w:hAnsi="宋体" w:hint="eastAsia"/>
          <w:szCs w:val="21"/>
        </w:rPr>
        <w:t>⒉</w:t>
      </w:r>
      <w:r w:rsidRPr="0079360B">
        <w:rPr>
          <w:rFonts w:hint="eastAsia"/>
          <w:szCs w:val="21"/>
        </w:rPr>
        <w:t>毕业生符合《中华人民共和国学位条例》《中华人民共和国学位条例暂行实施办法》和学校《学士学位授予工作实施细则》，经学校学位委员会审查通过，授予法学学士学位。</w:t>
      </w:r>
    </w:p>
    <w:p w:rsidR="00E47332" w:rsidRPr="0079360B" w:rsidRDefault="009C67C8" w:rsidP="0031772A">
      <w:pPr>
        <w:keepNext/>
        <w:spacing w:line="360" w:lineRule="exact"/>
        <w:ind w:firstLineChars="200" w:firstLine="480"/>
        <w:rPr>
          <w:rFonts w:eastAsia="黑体"/>
          <w:sz w:val="24"/>
        </w:rPr>
      </w:pPr>
      <w:r w:rsidRPr="0079360B">
        <w:rPr>
          <w:rFonts w:eastAsia="黑体" w:hint="eastAsia"/>
          <w:sz w:val="24"/>
        </w:rPr>
        <w:t>九、专业指导性教学计划</w:t>
      </w:r>
    </w:p>
    <w:p w:rsidR="00E47332" w:rsidRPr="0079360B" w:rsidRDefault="009C67C8" w:rsidP="0031772A">
      <w:pPr>
        <w:spacing w:line="360" w:lineRule="exact"/>
        <w:ind w:firstLineChars="200" w:firstLine="420"/>
        <w:rPr>
          <w:w w:val="90"/>
        </w:rPr>
      </w:pPr>
      <w:r w:rsidRPr="0079360B">
        <w:rPr>
          <w:rFonts w:hint="eastAsia"/>
          <w:szCs w:val="21"/>
        </w:rPr>
        <w:t>本专业指导性教学计划见附表。</w:t>
      </w:r>
    </w:p>
    <w:p w:rsidR="00E47332" w:rsidRPr="00AD5681" w:rsidRDefault="009C67C8">
      <w:pPr>
        <w:spacing w:line="360" w:lineRule="auto"/>
        <w:jc w:val="center"/>
        <w:rPr>
          <w:rFonts w:ascii="宋体" w:hAnsi="宋体"/>
          <w:b/>
          <w:szCs w:val="21"/>
        </w:rPr>
      </w:pPr>
      <w:r w:rsidRPr="00AD5681">
        <w:rPr>
          <w:rFonts w:ascii="宋体" w:hAnsi="宋体" w:hint="eastAsia"/>
          <w:b/>
          <w:szCs w:val="21"/>
        </w:rPr>
        <w:t>知识、能力和素质矩阵图</w:t>
      </w:r>
    </w:p>
    <w:tbl>
      <w:tblPr>
        <w:tblW w:w="8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694"/>
        <w:gridCol w:w="1663"/>
        <w:gridCol w:w="1828"/>
        <w:gridCol w:w="2086"/>
        <w:gridCol w:w="2233"/>
      </w:tblGrid>
      <w:tr w:rsidR="00E47332" w:rsidRPr="00AD5681">
        <w:trPr>
          <w:tblHeader/>
          <w:jc w:val="center"/>
        </w:trPr>
        <w:tc>
          <w:tcPr>
            <w:tcW w:w="694" w:type="dxa"/>
          </w:tcPr>
          <w:p w:rsidR="00E47332" w:rsidRPr="00AD5681" w:rsidRDefault="009C67C8" w:rsidP="0031772A">
            <w:pPr>
              <w:spacing w:line="260" w:lineRule="exact"/>
              <w:contextualSpacing/>
              <w:jc w:val="center"/>
              <w:rPr>
                <w:rFonts w:asciiTheme="minorEastAsia" w:eastAsiaTheme="minorEastAsia" w:hAnsiTheme="minorEastAsia"/>
                <w:b/>
                <w:sz w:val="18"/>
                <w:szCs w:val="18"/>
              </w:rPr>
            </w:pPr>
            <w:r w:rsidRPr="00AD5681">
              <w:rPr>
                <w:rFonts w:asciiTheme="minorEastAsia" w:eastAsiaTheme="minorEastAsia" w:hAnsiTheme="minorEastAsia" w:hint="eastAsia"/>
                <w:b/>
                <w:sz w:val="18"/>
                <w:szCs w:val="18"/>
              </w:rPr>
              <w:t>要素</w:t>
            </w:r>
          </w:p>
        </w:tc>
        <w:tc>
          <w:tcPr>
            <w:tcW w:w="1663" w:type="dxa"/>
          </w:tcPr>
          <w:p w:rsidR="00E47332" w:rsidRPr="00AD5681" w:rsidRDefault="009C67C8" w:rsidP="0031772A">
            <w:pPr>
              <w:spacing w:line="260" w:lineRule="exact"/>
              <w:contextualSpacing/>
              <w:jc w:val="center"/>
              <w:rPr>
                <w:rFonts w:asciiTheme="minorEastAsia" w:eastAsiaTheme="minorEastAsia" w:hAnsiTheme="minorEastAsia"/>
                <w:b/>
                <w:sz w:val="18"/>
                <w:szCs w:val="18"/>
              </w:rPr>
            </w:pPr>
            <w:r w:rsidRPr="00AD5681">
              <w:rPr>
                <w:rFonts w:asciiTheme="minorEastAsia" w:eastAsiaTheme="minorEastAsia" w:hAnsiTheme="minorEastAsia" w:hint="eastAsia"/>
                <w:b/>
                <w:sz w:val="18"/>
                <w:szCs w:val="18"/>
              </w:rPr>
              <w:t>内容</w:t>
            </w:r>
          </w:p>
        </w:tc>
        <w:tc>
          <w:tcPr>
            <w:tcW w:w="1828" w:type="dxa"/>
          </w:tcPr>
          <w:p w:rsidR="00E47332" w:rsidRPr="00AD5681" w:rsidRDefault="009C67C8" w:rsidP="0031772A">
            <w:pPr>
              <w:spacing w:line="260" w:lineRule="exact"/>
              <w:contextualSpacing/>
              <w:jc w:val="center"/>
              <w:rPr>
                <w:rFonts w:asciiTheme="minorEastAsia" w:eastAsiaTheme="minorEastAsia" w:hAnsiTheme="minorEastAsia"/>
                <w:b/>
                <w:sz w:val="18"/>
                <w:szCs w:val="18"/>
              </w:rPr>
            </w:pPr>
            <w:r w:rsidRPr="00AD5681">
              <w:rPr>
                <w:rFonts w:asciiTheme="minorEastAsia" w:eastAsiaTheme="minorEastAsia" w:hAnsiTheme="minorEastAsia" w:hint="eastAsia"/>
                <w:b/>
                <w:sz w:val="18"/>
                <w:szCs w:val="18"/>
              </w:rPr>
              <w:t>目标要求</w:t>
            </w:r>
          </w:p>
        </w:tc>
        <w:tc>
          <w:tcPr>
            <w:tcW w:w="2086" w:type="dxa"/>
          </w:tcPr>
          <w:p w:rsidR="00E47332" w:rsidRPr="00AD5681" w:rsidRDefault="009C67C8" w:rsidP="0031772A">
            <w:pPr>
              <w:spacing w:line="260" w:lineRule="exact"/>
              <w:contextualSpacing/>
              <w:jc w:val="center"/>
              <w:rPr>
                <w:rFonts w:asciiTheme="minorEastAsia" w:eastAsiaTheme="minorEastAsia" w:hAnsiTheme="minorEastAsia"/>
                <w:b/>
                <w:sz w:val="18"/>
                <w:szCs w:val="18"/>
              </w:rPr>
            </w:pPr>
            <w:r w:rsidRPr="00AD5681">
              <w:rPr>
                <w:rFonts w:asciiTheme="minorEastAsia" w:eastAsiaTheme="minorEastAsia" w:hAnsiTheme="minorEastAsia" w:hint="eastAsia"/>
                <w:b/>
                <w:sz w:val="18"/>
                <w:szCs w:val="18"/>
              </w:rPr>
              <w:t>方式方法</w:t>
            </w:r>
          </w:p>
        </w:tc>
        <w:tc>
          <w:tcPr>
            <w:tcW w:w="2233" w:type="dxa"/>
          </w:tcPr>
          <w:p w:rsidR="00E47332" w:rsidRPr="00AD5681" w:rsidRDefault="009C67C8" w:rsidP="0031772A">
            <w:pPr>
              <w:spacing w:line="260" w:lineRule="exact"/>
              <w:contextualSpacing/>
              <w:jc w:val="center"/>
              <w:rPr>
                <w:rFonts w:asciiTheme="minorEastAsia" w:eastAsiaTheme="minorEastAsia" w:hAnsiTheme="minorEastAsia"/>
                <w:b/>
                <w:sz w:val="18"/>
                <w:szCs w:val="18"/>
              </w:rPr>
            </w:pPr>
            <w:r w:rsidRPr="00AD5681">
              <w:rPr>
                <w:rFonts w:asciiTheme="minorEastAsia" w:eastAsiaTheme="minorEastAsia" w:hAnsiTheme="minorEastAsia" w:hint="eastAsia"/>
                <w:b/>
                <w:sz w:val="18"/>
                <w:szCs w:val="18"/>
              </w:rPr>
              <w:t>核心课程</w:t>
            </w:r>
          </w:p>
        </w:tc>
      </w:tr>
      <w:tr w:rsidR="00E47332" w:rsidRPr="0079360B">
        <w:trPr>
          <w:jc w:val="center"/>
        </w:trPr>
        <w:tc>
          <w:tcPr>
            <w:tcW w:w="694" w:type="dxa"/>
            <w:vAlign w:val="center"/>
          </w:tcPr>
          <w:p w:rsidR="00E47332" w:rsidRPr="00AD5681" w:rsidRDefault="009C67C8" w:rsidP="0031772A">
            <w:pPr>
              <w:spacing w:line="260" w:lineRule="exact"/>
              <w:contextualSpacing/>
              <w:jc w:val="center"/>
              <w:rPr>
                <w:rFonts w:asciiTheme="minorEastAsia" w:eastAsiaTheme="minorEastAsia" w:hAnsiTheme="minorEastAsia"/>
                <w:b/>
                <w:sz w:val="18"/>
                <w:szCs w:val="18"/>
              </w:rPr>
            </w:pPr>
            <w:r w:rsidRPr="00AD5681">
              <w:rPr>
                <w:rFonts w:asciiTheme="minorEastAsia" w:eastAsiaTheme="minorEastAsia" w:hAnsiTheme="minorEastAsia" w:hint="eastAsia"/>
                <w:b/>
                <w:sz w:val="18"/>
                <w:szCs w:val="18"/>
              </w:rPr>
              <w:t>知识</w:t>
            </w:r>
          </w:p>
        </w:tc>
        <w:tc>
          <w:tcPr>
            <w:tcW w:w="1663" w:type="dxa"/>
          </w:tcPr>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1.</w:t>
            </w:r>
            <w:r w:rsidRPr="0031772A">
              <w:rPr>
                <w:rFonts w:asciiTheme="minorEastAsia" w:eastAsiaTheme="minorEastAsia" w:hAnsiTheme="minorEastAsia" w:hint="eastAsia"/>
                <w:sz w:val="18"/>
                <w:szCs w:val="18"/>
              </w:rPr>
              <w:t>法学基础理论</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2.</w:t>
            </w:r>
            <w:r w:rsidRPr="0031772A">
              <w:rPr>
                <w:rFonts w:asciiTheme="minorEastAsia" w:eastAsiaTheme="minorEastAsia" w:hAnsiTheme="minorEastAsia" w:hint="eastAsia"/>
                <w:sz w:val="18"/>
                <w:szCs w:val="18"/>
              </w:rPr>
              <w:t>教育部规定的法学本科应当掌握的部门法知识</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3.</w:t>
            </w:r>
            <w:r w:rsidRPr="0031772A">
              <w:rPr>
                <w:rFonts w:asciiTheme="minorEastAsia" w:eastAsiaTheme="minorEastAsia" w:hAnsiTheme="minorEastAsia" w:hint="eastAsia"/>
                <w:sz w:val="18"/>
                <w:szCs w:val="18"/>
              </w:rPr>
              <w:t>金融商事和经济法律知识</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4.</w:t>
            </w:r>
            <w:r w:rsidRPr="0031772A">
              <w:rPr>
                <w:rFonts w:asciiTheme="minorEastAsia" w:eastAsiaTheme="minorEastAsia" w:hAnsiTheme="minorEastAsia" w:hint="eastAsia"/>
                <w:sz w:val="18"/>
                <w:szCs w:val="18"/>
              </w:rPr>
              <w:t>国际经贸知识</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5.</w:t>
            </w:r>
            <w:r w:rsidRPr="0031772A">
              <w:rPr>
                <w:rFonts w:asciiTheme="minorEastAsia" w:eastAsiaTheme="minorEastAsia" w:hAnsiTheme="minorEastAsia" w:hint="eastAsia"/>
                <w:sz w:val="18"/>
                <w:szCs w:val="18"/>
              </w:rPr>
              <w:t>外语知识</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6.</w:t>
            </w:r>
            <w:r w:rsidRPr="0031772A">
              <w:rPr>
                <w:rFonts w:asciiTheme="minorEastAsia" w:eastAsiaTheme="minorEastAsia" w:hAnsiTheme="minorEastAsia" w:hint="eastAsia"/>
                <w:sz w:val="18"/>
                <w:szCs w:val="18"/>
              </w:rPr>
              <w:t>人文社科知识</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7.</w:t>
            </w:r>
            <w:r w:rsidRPr="0031772A">
              <w:rPr>
                <w:rFonts w:asciiTheme="minorEastAsia" w:eastAsiaTheme="minorEastAsia" w:hAnsiTheme="minorEastAsia" w:hint="eastAsia"/>
                <w:sz w:val="18"/>
                <w:szCs w:val="18"/>
              </w:rPr>
              <w:t>为专业服务的其他知识</w:t>
            </w:r>
          </w:p>
        </w:tc>
        <w:tc>
          <w:tcPr>
            <w:tcW w:w="1828" w:type="dxa"/>
          </w:tcPr>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1.</w:t>
            </w:r>
            <w:r w:rsidRPr="0031772A">
              <w:rPr>
                <w:rFonts w:asciiTheme="minorEastAsia" w:eastAsiaTheme="minorEastAsia" w:hAnsiTheme="minorEastAsia" w:hint="eastAsia"/>
                <w:sz w:val="18"/>
                <w:szCs w:val="18"/>
              </w:rPr>
              <w:t>掌握法学基础理论和教育部规定的部门法理论和基础法律规范。</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2.</w:t>
            </w:r>
            <w:r w:rsidRPr="0031772A">
              <w:rPr>
                <w:rFonts w:asciiTheme="minorEastAsia" w:eastAsiaTheme="minorEastAsia" w:hAnsiTheme="minorEastAsia" w:hint="eastAsia"/>
                <w:sz w:val="18"/>
                <w:szCs w:val="18"/>
              </w:rPr>
              <w:t>熟悉和掌握金融商事以及经济法律基础理论和重要的法律规范。</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3</w:t>
            </w:r>
            <w:r w:rsidR="004E1DAF" w:rsidRPr="0031772A">
              <w:rPr>
                <w:rFonts w:asciiTheme="minorEastAsia" w:eastAsiaTheme="minorEastAsia" w:hAnsiTheme="minorEastAsia"/>
                <w:sz w:val="18"/>
                <w:szCs w:val="18"/>
              </w:rPr>
              <w:t>.</w:t>
            </w:r>
            <w:r w:rsidRPr="0031772A">
              <w:rPr>
                <w:rFonts w:asciiTheme="minorEastAsia" w:eastAsiaTheme="minorEastAsia" w:hAnsiTheme="minorEastAsia" w:hint="eastAsia"/>
                <w:sz w:val="18"/>
                <w:szCs w:val="18"/>
              </w:rPr>
              <w:t>了解国际经贸知识。</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4.</w:t>
            </w:r>
            <w:r w:rsidRPr="0031772A">
              <w:rPr>
                <w:rFonts w:asciiTheme="minorEastAsia" w:eastAsiaTheme="minorEastAsia" w:hAnsiTheme="minorEastAsia" w:hint="eastAsia"/>
                <w:sz w:val="18"/>
                <w:szCs w:val="18"/>
              </w:rPr>
              <w:t>熟练掌握一门外语。</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5.</w:t>
            </w:r>
            <w:r w:rsidRPr="0031772A">
              <w:rPr>
                <w:rFonts w:asciiTheme="minorEastAsia" w:eastAsiaTheme="minorEastAsia" w:hAnsiTheme="minorEastAsia" w:hint="eastAsia"/>
                <w:sz w:val="18"/>
                <w:szCs w:val="18"/>
              </w:rPr>
              <w:t>具有较深厚的人文社科知识底蕴。</w:t>
            </w:r>
          </w:p>
        </w:tc>
        <w:tc>
          <w:tcPr>
            <w:tcW w:w="2086" w:type="dxa"/>
          </w:tcPr>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1.</w:t>
            </w:r>
            <w:r w:rsidRPr="0031772A">
              <w:rPr>
                <w:rFonts w:asciiTheme="minorEastAsia" w:eastAsiaTheme="minorEastAsia" w:hAnsiTheme="minorEastAsia" w:hint="eastAsia"/>
                <w:sz w:val="18"/>
                <w:szCs w:val="18"/>
              </w:rPr>
              <w:t>课程讲授、作业、课堂讨论、测验、情境模拟。</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2</w:t>
            </w:r>
            <w:r w:rsidR="004E1DAF" w:rsidRPr="0031772A">
              <w:rPr>
                <w:rFonts w:asciiTheme="minorEastAsia" w:eastAsiaTheme="minorEastAsia" w:hAnsiTheme="minorEastAsia"/>
                <w:sz w:val="18"/>
                <w:szCs w:val="18"/>
              </w:rPr>
              <w:t>.</w:t>
            </w:r>
            <w:r w:rsidRPr="0031772A">
              <w:rPr>
                <w:rFonts w:asciiTheme="minorEastAsia" w:eastAsiaTheme="minorEastAsia" w:hAnsiTheme="minorEastAsia" w:hint="eastAsia"/>
                <w:sz w:val="18"/>
                <w:szCs w:val="18"/>
              </w:rPr>
              <w:t>教学计划中含国际经贸课程。</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3</w:t>
            </w:r>
            <w:r w:rsidR="004E1DAF" w:rsidRPr="0031772A">
              <w:rPr>
                <w:rFonts w:asciiTheme="minorEastAsia" w:eastAsiaTheme="minorEastAsia" w:hAnsiTheme="minorEastAsia"/>
                <w:sz w:val="18"/>
                <w:szCs w:val="18"/>
              </w:rPr>
              <w:t>.</w:t>
            </w:r>
            <w:r w:rsidRPr="0031772A">
              <w:rPr>
                <w:rFonts w:asciiTheme="minorEastAsia" w:eastAsiaTheme="minorEastAsia" w:hAnsiTheme="minorEastAsia" w:hint="eastAsia"/>
                <w:sz w:val="18"/>
                <w:szCs w:val="18"/>
              </w:rPr>
              <w:t>强化英语等外国语的教学。</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4.</w:t>
            </w:r>
            <w:r w:rsidRPr="0031772A">
              <w:rPr>
                <w:rFonts w:asciiTheme="minorEastAsia" w:eastAsiaTheme="minorEastAsia" w:hAnsiTheme="minorEastAsia" w:hint="eastAsia"/>
                <w:sz w:val="18"/>
                <w:szCs w:val="18"/>
              </w:rPr>
              <w:t>通过</w:t>
            </w:r>
            <w:proofErr w:type="gramStart"/>
            <w:r w:rsidRPr="0031772A">
              <w:rPr>
                <w:rFonts w:asciiTheme="minorEastAsia" w:eastAsiaTheme="minorEastAsia" w:hAnsiTheme="minorEastAsia" w:hint="eastAsia"/>
                <w:sz w:val="18"/>
                <w:szCs w:val="18"/>
              </w:rPr>
              <w:t>通识类课程</w:t>
            </w:r>
            <w:proofErr w:type="gramEnd"/>
            <w:r w:rsidRPr="0031772A">
              <w:rPr>
                <w:rFonts w:asciiTheme="minorEastAsia" w:eastAsiaTheme="minorEastAsia" w:hAnsiTheme="minorEastAsia" w:hint="eastAsia"/>
                <w:sz w:val="18"/>
                <w:szCs w:val="18"/>
              </w:rPr>
              <w:t>拓宽学生的知识面。</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5.</w:t>
            </w:r>
            <w:r w:rsidRPr="0031772A">
              <w:rPr>
                <w:rFonts w:asciiTheme="minorEastAsia" w:eastAsiaTheme="minorEastAsia" w:hAnsiTheme="minorEastAsia" w:hint="eastAsia"/>
                <w:sz w:val="18"/>
                <w:szCs w:val="18"/>
              </w:rPr>
              <w:t>利用全校及专业讲座、研讨会、知识竞赛等。</w:t>
            </w:r>
          </w:p>
        </w:tc>
        <w:tc>
          <w:tcPr>
            <w:tcW w:w="2233" w:type="dxa"/>
          </w:tcPr>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1.</w:t>
            </w:r>
            <w:r w:rsidR="00113B56" w:rsidRPr="0031772A">
              <w:rPr>
                <w:rFonts w:asciiTheme="minorEastAsia" w:eastAsiaTheme="minorEastAsia" w:hAnsiTheme="minorEastAsia" w:hint="eastAsia"/>
                <w:sz w:val="18"/>
                <w:szCs w:val="18"/>
              </w:rPr>
              <w:t>法理学、</w:t>
            </w:r>
            <w:r w:rsidRPr="0031772A">
              <w:rPr>
                <w:rFonts w:asciiTheme="minorEastAsia" w:eastAsiaTheme="minorEastAsia" w:hAnsiTheme="minorEastAsia" w:hint="eastAsia"/>
                <w:sz w:val="18"/>
                <w:szCs w:val="18"/>
              </w:rPr>
              <w:t>宪法</w:t>
            </w:r>
            <w:r w:rsidR="00B76BFD">
              <w:rPr>
                <w:rFonts w:asciiTheme="minorEastAsia" w:eastAsiaTheme="minorEastAsia" w:hAnsiTheme="minorEastAsia" w:hint="eastAsia"/>
                <w:sz w:val="18"/>
                <w:szCs w:val="18"/>
              </w:rPr>
              <w:t>学</w:t>
            </w:r>
            <w:r w:rsidRPr="0031772A">
              <w:rPr>
                <w:rFonts w:asciiTheme="minorEastAsia" w:eastAsiaTheme="minorEastAsia" w:hAnsiTheme="minorEastAsia" w:hint="eastAsia"/>
                <w:sz w:val="18"/>
                <w:szCs w:val="18"/>
              </w:rPr>
              <w:t>、民法、</w:t>
            </w:r>
            <w:r w:rsidR="00BA57FD">
              <w:rPr>
                <w:rFonts w:asciiTheme="minorEastAsia" w:eastAsiaTheme="minorEastAsia" w:hAnsiTheme="minorEastAsia" w:hint="eastAsia"/>
                <w:sz w:val="18"/>
                <w:szCs w:val="18"/>
              </w:rPr>
              <w:t>经济法、</w:t>
            </w:r>
            <w:r w:rsidRPr="0031772A">
              <w:rPr>
                <w:rFonts w:asciiTheme="minorEastAsia" w:eastAsiaTheme="minorEastAsia" w:hAnsiTheme="minorEastAsia" w:hint="eastAsia"/>
                <w:sz w:val="18"/>
                <w:szCs w:val="18"/>
              </w:rPr>
              <w:t>民事诉讼法、刑法、刑事诉讼法</w:t>
            </w:r>
            <w:r w:rsidR="0097258A" w:rsidRPr="0031772A">
              <w:rPr>
                <w:rFonts w:asciiTheme="minorEastAsia" w:eastAsiaTheme="minorEastAsia" w:hAnsiTheme="minorEastAsia" w:hint="eastAsia"/>
                <w:sz w:val="18"/>
                <w:szCs w:val="18"/>
              </w:rPr>
              <w:t>、</w:t>
            </w:r>
            <w:r w:rsidR="000146C3" w:rsidRPr="0031772A">
              <w:rPr>
                <w:rFonts w:asciiTheme="minorEastAsia" w:eastAsiaTheme="minorEastAsia" w:hAnsiTheme="minorEastAsia" w:hint="eastAsia"/>
                <w:sz w:val="18"/>
                <w:szCs w:val="18"/>
              </w:rPr>
              <w:t>中国法律史</w:t>
            </w:r>
            <w:r w:rsidR="00DB7418" w:rsidRPr="0031772A">
              <w:rPr>
                <w:rFonts w:asciiTheme="minorEastAsia" w:eastAsiaTheme="minorEastAsia" w:hAnsiTheme="minorEastAsia" w:hint="eastAsia"/>
                <w:sz w:val="18"/>
                <w:szCs w:val="18"/>
              </w:rPr>
              <w:t>、</w:t>
            </w:r>
            <w:r w:rsidR="000146C3" w:rsidRPr="0031772A">
              <w:rPr>
                <w:rFonts w:asciiTheme="minorEastAsia" w:eastAsiaTheme="minorEastAsia" w:hAnsiTheme="minorEastAsia" w:hint="eastAsia"/>
                <w:sz w:val="18"/>
                <w:szCs w:val="18"/>
              </w:rPr>
              <w:t>法律职业伦理</w:t>
            </w:r>
            <w:r w:rsidRPr="0031772A">
              <w:rPr>
                <w:rFonts w:asciiTheme="minorEastAsia" w:eastAsiaTheme="minorEastAsia" w:hAnsiTheme="minorEastAsia" w:hint="eastAsia"/>
                <w:sz w:val="18"/>
                <w:szCs w:val="18"/>
              </w:rPr>
              <w:t>等</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2.</w:t>
            </w:r>
            <w:r w:rsidRPr="0031772A">
              <w:rPr>
                <w:rFonts w:asciiTheme="minorEastAsia" w:eastAsiaTheme="minorEastAsia" w:hAnsiTheme="minorEastAsia" w:hint="eastAsia"/>
                <w:sz w:val="18"/>
                <w:szCs w:val="18"/>
              </w:rPr>
              <w:t>企业与公司法、</w:t>
            </w:r>
            <w:r w:rsidR="007462DB">
              <w:rPr>
                <w:rFonts w:asciiTheme="minorEastAsia" w:eastAsiaTheme="minorEastAsia" w:hAnsiTheme="minorEastAsia" w:hint="eastAsia"/>
                <w:sz w:val="18"/>
                <w:szCs w:val="18"/>
              </w:rPr>
              <w:t>破产法、</w:t>
            </w:r>
            <w:r w:rsidRPr="0031772A">
              <w:rPr>
                <w:rFonts w:asciiTheme="minorEastAsia" w:eastAsiaTheme="minorEastAsia" w:hAnsiTheme="minorEastAsia" w:hint="eastAsia"/>
                <w:sz w:val="18"/>
                <w:szCs w:val="18"/>
              </w:rPr>
              <w:t>金融法、证券法、</w:t>
            </w:r>
            <w:r w:rsidR="000146C3" w:rsidRPr="0031772A">
              <w:rPr>
                <w:rFonts w:asciiTheme="minorEastAsia" w:eastAsiaTheme="minorEastAsia" w:hAnsiTheme="minorEastAsia" w:hint="eastAsia"/>
                <w:sz w:val="18"/>
                <w:szCs w:val="18"/>
              </w:rPr>
              <w:t>劳动与社会保障法</w:t>
            </w:r>
            <w:r w:rsidR="00BA57FD">
              <w:rPr>
                <w:rFonts w:asciiTheme="minorEastAsia" w:eastAsiaTheme="minorEastAsia" w:hAnsiTheme="minorEastAsia" w:hint="eastAsia"/>
                <w:sz w:val="18"/>
                <w:szCs w:val="18"/>
              </w:rPr>
              <w:t>、</w:t>
            </w:r>
            <w:r w:rsidR="0018307C" w:rsidRPr="0031772A">
              <w:rPr>
                <w:rFonts w:asciiTheme="minorEastAsia" w:eastAsiaTheme="minorEastAsia" w:hAnsiTheme="minorEastAsia" w:hint="eastAsia"/>
                <w:sz w:val="18"/>
                <w:szCs w:val="18"/>
              </w:rPr>
              <w:t>行政法与行政诉讼法</w:t>
            </w:r>
            <w:r w:rsidRPr="0031772A">
              <w:rPr>
                <w:rFonts w:asciiTheme="minorEastAsia" w:eastAsiaTheme="minorEastAsia" w:hAnsiTheme="minorEastAsia" w:hint="eastAsia"/>
                <w:sz w:val="18"/>
                <w:szCs w:val="18"/>
              </w:rPr>
              <w:t>等</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3.</w:t>
            </w:r>
            <w:r w:rsidRPr="0031772A">
              <w:rPr>
                <w:rFonts w:asciiTheme="minorEastAsia" w:eastAsiaTheme="minorEastAsia" w:hAnsiTheme="minorEastAsia" w:hint="eastAsia"/>
                <w:sz w:val="18"/>
                <w:szCs w:val="18"/>
              </w:rPr>
              <w:t>国际贸易、国际贸易实务、经济学原理、国际金融</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4.</w:t>
            </w:r>
            <w:r w:rsidRPr="0031772A">
              <w:rPr>
                <w:rFonts w:asciiTheme="minorEastAsia" w:eastAsiaTheme="minorEastAsia" w:hAnsiTheme="minorEastAsia" w:hint="eastAsia"/>
                <w:sz w:val="18"/>
                <w:szCs w:val="18"/>
              </w:rPr>
              <w:t>大学英语、国际法（英）、法律检索与写作（英）、比较合同法（英）、国际投资法（英）</w:t>
            </w:r>
            <w:r w:rsidR="00C13A41">
              <w:rPr>
                <w:rFonts w:asciiTheme="minorEastAsia" w:eastAsiaTheme="minorEastAsia" w:hAnsiTheme="minorEastAsia" w:hint="eastAsia"/>
                <w:sz w:val="18"/>
                <w:szCs w:val="18"/>
              </w:rPr>
              <w:t>等</w:t>
            </w:r>
          </w:p>
          <w:p w:rsidR="00C13A41"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5.</w:t>
            </w:r>
            <w:r w:rsidRPr="0031772A">
              <w:rPr>
                <w:rFonts w:asciiTheme="minorEastAsia" w:eastAsiaTheme="minorEastAsia" w:hAnsiTheme="minorEastAsia" w:hint="eastAsia"/>
                <w:sz w:val="18"/>
                <w:szCs w:val="18"/>
              </w:rPr>
              <w:t>职业生涯设计等</w:t>
            </w:r>
          </w:p>
          <w:p w:rsidR="007462DB" w:rsidRPr="0031772A" w:rsidRDefault="007462DB" w:rsidP="0031772A">
            <w:pPr>
              <w:spacing w:line="260" w:lineRule="exact"/>
              <w:contextualSpacing/>
              <w:jc w:val="left"/>
              <w:rPr>
                <w:rFonts w:asciiTheme="minorEastAsia" w:eastAsiaTheme="minorEastAsia" w:hAnsiTheme="minorEastAsia"/>
                <w:sz w:val="18"/>
                <w:szCs w:val="18"/>
              </w:rPr>
            </w:pPr>
          </w:p>
        </w:tc>
      </w:tr>
      <w:tr w:rsidR="00E47332" w:rsidRPr="0079360B">
        <w:trPr>
          <w:jc w:val="center"/>
        </w:trPr>
        <w:tc>
          <w:tcPr>
            <w:tcW w:w="694" w:type="dxa"/>
            <w:vAlign w:val="center"/>
          </w:tcPr>
          <w:p w:rsidR="00E47332" w:rsidRPr="00AD5681" w:rsidRDefault="009C67C8" w:rsidP="0031772A">
            <w:pPr>
              <w:spacing w:line="260" w:lineRule="exact"/>
              <w:contextualSpacing/>
              <w:jc w:val="center"/>
              <w:rPr>
                <w:rFonts w:asciiTheme="minorEastAsia" w:eastAsiaTheme="minorEastAsia" w:hAnsiTheme="minorEastAsia"/>
                <w:b/>
                <w:sz w:val="18"/>
                <w:szCs w:val="18"/>
              </w:rPr>
            </w:pPr>
            <w:r w:rsidRPr="00AD5681">
              <w:rPr>
                <w:rFonts w:asciiTheme="minorEastAsia" w:eastAsiaTheme="minorEastAsia" w:hAnsiTheme="minorEastAsia" w:hint="eastAsia"/>
                <w:b/>
                <w:sz w:val="18"/>
                <w:szCs w:val="18"/>
              </w:rPr>
              <w:t>能力</w:t>
            </w:r>
          </w:p>
        </w:tc>
        <w:tc>
          <w:tcPr>
            <w:tcW w:w="1663" w:type="dxa"/>
          </w:tcPr>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1.</w:t>
            </w:r>
            <w:r w:rsidRPr="0031772A">
              <w:rPr>
                <w:rFonts w:asciiTheme="minorEastAsia" w:eastAsiaTheme="minorEastAsia" w:hAnsiTheme="minorEastAsia" w:hint="eastAsia"/>
                <w:sz w:val="18"/>
                <w:szCs w:val="18"/>
              </w:rPr>
              <w:t>批判性阅读能力</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2.</w:t>
            </w:r>
            <w:r w:rsidRPr="0031772A">
              <w:rPr>
                <w:rFonts w:asciiTheme="minorEastAsia" w:eastAsiaTheme="minorEastAsia" w:hAnsiTheme="minorEastAsia" w:hint="eastAsia"/>
                <w:sz w:val="18"/>
                <w:szCs w:val="18"/>
              </w:rPr>
              <w:t>写作归纳能力</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3.</w:t>
            </w:r>
            <w:r w:rsidRPr="0031772A">
              <w:rPr>
                <w:rFonts w:asciiTheme="minorEastAsia" w:eastAsiaTheme="minorEastAsia" w:hAnsiTheme="minorEastAsia" w:hint="eastAsia"/>
                <w:sz w:val="18"/>
                <w:szCs w:val="18"/>
              </w:rPr>
              <w:t>精练的口头表达能力</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4.</w:t>
            </w:r>
            <w:r w:rsidRPr="0031772A">
              <w:rPr>
                <w:rFonts w:asciiTheme="minorEastAsia" w:eastAsiaTheme="minorEastAsia" w:hAnsiTheme="minorEastAsia" w:hint="eastAsia"/>
                <w:sz w:val="18"/>
                <w:szCs w:val="18"/>
              </w:rPr>
              <w:t>商事法律文件检</w:t>
            </w:r>
            <w:r w:rsidRPr="0031772A">
              <w:rPr>
                <w:rFonts w:asciiTheme="minorEastAsia" w:eastAsiaTheme="minorEastAsia" w:hAnsiTheme="minorEastAsia" w:hint="eastAsia"/>
                <w:sz w:val="18"/>
                <w:szCs w:val="18"/>
              </w:rPr>
              <w:lastRenderedPageBreak/>
              <w:t>索和研究能力</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5.</w:t>
            </w:r>
            <w:r w:rsidRPr="0031772A">
              <w:rPr>
                <w:rFonts w:asciiTheme="minorEastAsia" w:eastAsiaTheme="minorEastAsia" w:hAnsiTheme="minorEastAsia" w:hint="eastAsia"/>
                <w:sz w:val="18"/>
                <w:szCs w:val="18"/>
              </w:rPr>
              <w:t>法律事务的分析和处理能力</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6.</w:t>
            </w:r>
            <w:r w:rsidRPr="0031772A">
              <w:rPr>
                <w:rFonts w:asciiTheme="minorEastAsia" w:eastAsiaTheme="minorEastAsia" w:hAnsiTheme="minorEastAsia" w:hint="eastAsia"/>
                <w:sz w:val="18"/>
                <w:szCs w:val="18"/>
              </w:rPr>
              <w:t>跨文化沟通能力</w:t>
            </w:r>
          </w:p>
        </w:tc>
        <w:tc>
          <w:tcPr>
            <w:tcW w:w="1828" w:type="dxa"/>
          </w:tcPr>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lastRenderedPageBreak/>
              <w:t>1.</w:t>
            </w:r>
            <w:r w:rsidRPr="0031772A">
              <w:rPr>
                <w:rFonts w:asciiTheme="minorEastAsia" w:eastAsiaTheme="minorEastAsia" w:hAnsiTheme="minorEastAsia" w:hint="eastAsia"/>
                <w:sz w:val="18"/>
                <w:szCs w:val="18"/>
              </w:rPr>
              <w:t>能够阅读和分析复杂的文字材料，对复杂问题能够透彻地理解</w:t>
            </w:r>
            <w:r w:rsidRPr="0031772A">
              <w:rPr>
                <w:rFonts w:asciiTheme="minorEastAsia" w:eastAsiaTheme="minorEastAsia" w:hAnsiTheme="minorEastAsia"/>
                <w:sz w:val="18"/>
                <w:szCs w:val="18"/>
              </w:rPr>
              <w:t xml:space="preserve">, </w:t>
            </w:r>
            <w:r w:rsidRPr="0031772A">
              <w:rPr>
                <w:rFonts w:asciiTheme="minorEastAsia" w:eastAsiaTheme="minorEastAsia" w:hAnsiTheme="minorEastAsia" w:hint="eastAsia"/>
                <w:sz w:val="18"/>
                <w:szCs w:val="18"/>
              </w:rPr>
              <w:t>包括能够理解很复杂的涉及文学、政治、经</w:t>
            </w:r>
            <w:r w:rsidRPr="0031772A">
              <w:rPr>
                <w:rFonts w:asciiTheme="minorEastAsia" w:eastAsiaTheme="minorEastAsia" w:hAnsiTheme="minorEastAsia" w:hint="eastAsia"/>
                <w:sz w:val="18"/>
                <w:szCs w:val="18"/>
              </w:rPr>
              <w:lastRenderedPageBreak/>
              <w:t>济、哲学、历史的文件资料。</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2.</w:t>
            </w:r>
            <w:r w:rsidRPr="0031772A">
              <w:rPr>
                <w:rFonts w:asciiTheme="minorEastAsia" w:eastAsiaTheme="minorEastAsia" w:hAnsiTheme="minorEastAsia" w:hint="eastAsia"/>
                <w:sz w:val="18"/>
                <w:szCs w:val="18"/>
              </w:rPr>
              <w:t>能够写作长篇、大量的，清楚和精确的，经得起批评和推敲的文字，能对来源广泛的众多文件进行总结归纳。</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3.</w:t>
            </w:r>
            <w:r w:rsidRPr="0031772A">
              <w:rPr>
                <w:rFonts w:asciiTheme="minorEastAsia" w:eastAsiaTheme="minorEastAsia" w:hAnsiTheme="minorEastAsia" w:hint="eastAsia"/>
                <w:sz w:val="18"/>
                <w:szCs w:val="18"/>
              </w:rPr>
              <w:t>能够对大量的资料进行分析、分类，并且组织成文件。</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4</w:t>
            </w:r>
            <w:r w:rsidR="004E1DAF" w:rsidRPr="0031772A">
              <w:rPr>
                <w:rFonts w:asciiTheme="minorEastAsia" w:eastAsiaTheme="minorEastAsia" w:hAnsiTheme="minorEastAsia"/>
                <w:sz w:val="18"/>
                <w:szCs w:val="18"/>
              </w:rPr>
              <w:t>.</w:t>
            </w:r>
            <w:r w:rsidRPr="0031772A">
              <w:rPr>
                <w:rFonts w:asciiTheme="minorEastAsia" w:eastAsiaTheme="minorEastAsia" w:hAnsiTheme="minorEastAsia" w:hint="eastAsia"/>
                <w:sz w:val="18"/>
                <w:szCs w:val="18"/>
              </w:rPr>
              <w:t>具有对大量的信息进行组织、整理，并且由此产生出有效的、能够达到期望的结论。</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5</w:t>
            </w:r>
            <w:r w:rsidR="004E1DAF" w:rsidRPr="0031772A">
              <w:rPr>
                <w:rFonts w:asciiTheme="minorEastAsia" w:eastAsiaTheme="minorEastAsia" w:hAnsiTheme="minorEastAsia"/>
                <w:sz w:val="18"/>
                <w:szCs w:val="18"/>
              </w:rPr>
              <w:t>.</w:t>
            </w:r>
            <w:r w:rsidRPr="0031772A">
              <w:rPr>
                <w:rFonts w:asciiTheme="minorEastAsia" w:eastAsiaTheme="minorEastAsia" w:hAnsiTheme="minorEastAsia" w:hint="eastAsia"/>
                <w:sz w:val="18"/>
                <w:szCs w:val="18"/>
              </w:rPr>
              <w:t>为社会服务并促进司法的地位，提供诚实、负责、公平的、有质量的服务。</w:t>
            </w:r>
          </w:p>
          <w:p w:rsidR="00E47332" w:rsidRPr="0031772A" w:rsidRDefault="004E1DAF" w:rsidP="0031772A">
            <w:pPr>
              <w:spacing w:line="260" w:lineRule="exact"/>
              <w:contextualSpacing/>
              <w:jc w:val="left"/>
              <w:rPr>
                <w:rFonts w:asciiTheme="minorEastAsia" w:eastAsiaTheme="minorEastAsia" w:hAnsiTheme="minorEastAsia"/>
                <w:sz w:val="18"/>
                <w:szCs w:val="18"/>
              </w:rPr>
            </w:pPr>
            <w:r>
              <w:rPr>
                <w:rFonts w:asciiTheme="minorEastAsia" w:eastAsiaTheme="minorEastAsia" w:hAnsiTheme="minorEastAsia"/>
                <w:sz w:val="18"/>
                <w:szCs w:val="18"/>
              </w:rPr>
              <w:t>6</w:t>
            </w:r>
            <w:r w:rsidR="009C67C8" w:rsidRPr="0031772A">
              <w:rPr>
                <w:rFonts w:asciiTheme="minorEastAsia" w:eastAsiaTheme="minorEastAsia" w:hAnsiTheme="minorEastAsia"/>
                <w:sz w:val="18"/>
                <w:szCs w:val="18"/>
              </w:rPr>
              <w:t>.</w:t>
            </w:r>
            <w:r w:rsidR="009C67C8" w:rsidRPr="0031772A">
              <w:rPr>
                <w:rFonts w:asciiTheme="minorEastAsia" w:eastAsiaTheme="minorEastAsia" w:hAnsiTheme="minorEastAsia" w:hint="eastAsia"/>
                <w:sz w:val="18"/>
                <w:szCs w:val="18"/>
              </w:rPr>
              <w:t>具备商业知识和商业头脑。</w:t>
            </w:r>
          </w:p>
        </w:tc>
        <w:tc>
          <w:tcPr>
            <w:tcW w:w="2086" w:type="dxa"/>
          </w:tcPr>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lastRenderedPageBreak/>
              <w:t>1</w:t>
            </w:r>
            <w:r w:rsidR="004E1DAF" w:rsidRPr="0031772A">
              <w:rPr>
                <w:rFonts w:asciiTheme="minorEastAsia" w:eastAsiaTheme="minorEastAsia" w:hAnsiTheme="minorEastAsia"/>
                <w:sz w:val="18"/>
                <w:szCs w:val="18"/>
              </w:rPr>
              <w:t>.</w:t>
            </w:r>
            <w:r w:rsidRPr="0031772A">
              <w:rPr>
                <w:rFonts w:asciiTheme="minorEastAsia" w:eastAsiaTheme="minorEastAsia" w:hAnsiTheme="minorEastAsia" w:hint="eastAsia"/>
                <w:sz w:val="18"/>
                <w:szCs w:val="18"/>
              </w:rPr>
              <w:t>在课程教学中要求学生自学和预习课程，提高学习能力和分析问题能力。</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2.</w:t>
            </w:r>
            <w:r w:rsidRPr="0031772A">
              <w:rPr>
                <w:rFonts w:asciiTheme="minorEastAsia" w:eastAsiaTheme="minorEastAsia" w:hAnsiTheme="minorEastAsia" w:hint="eastAsia"/>
                <w:sz w:val="18"/>
                <w:szCs w:val="18"/>
              </w:rPr>
              <w:t>积极开展启发式、讨论</w:t>
            </w:r>
            <w:r w:rsidRPr="0031772A">
              <w:rPr>
                <w:rFonts w:asciiTheme="minorEastAsia" w:eastAsiaTheme="minorEastAsia" w:hAnsiTheme="minorEastAsia" w:hint="eastAsia"/>
                <w:sz w:val="18"/>
                <w:szCs w:val="18"/>
              </w:rPr>
              <w:lastRenderedPageBreak/>
              <w:t>式、参与式教学，强化课堂互动。</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3.</w:t>
            </w:r>
            <w:r w:rsidRPr="0031772A">
              <w:rPr>
                <w:rFonts w:asciiTheme="minorEastAsia" w:eastAsiaTheme="minorEastAsia" w:hAnsiTheme="minorEastAsia" w:hint="eastAsia"/>
                <w:sz w:val="18"/>
                <w:szCs w:val="18"/>
              </w:rPr>
              <w:t>注重课程平时考核，撰写学术论文、案例分析，提高写作能力。</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4</w:t>
            </w:r>
            <w:r w:rsidR="004E1DAF" w:rsidRPr="0031772A">
              <w:rPr>
                <w:rFonts w:asciiTheme="minorEastAsia" w:eastAsiaTheme="minorEastAsia" w:hAnsiTheme="minorEastAsia"/>
                <w:sz w:val="18"/>
                <w:szCs w:val="18"/>
              </w:rPr>
              <w:t>.</w:t>
            </w:r>
            <w:r w:rsidRPr="0031772A">
              <w:rPr>
                <w:rFonts w:asciiTheme="minorEastAsia" w:eastAsiaTheme="minorEastAsia" w:hAnsiTheme="minorEastAsia" w:hint="eastAsia"/>
                <w:sz w:val="18"/>
                <w:szCs w:val="18"/>
              </w:rPr>
              <w:t>安排学生在课堂上通过个人及小组</w:t>
            </w:r>
            <w:proofErr w:type="gramStart"/>
            <w:r w:rsidRPr="0031772A">
              <w:rPr>
                <w:rFonts w:asciiTheme="minorEastAsia" w:eastAsiaTheme="minorEastAsia" w:hAnsiTheme="minorEastAsia" w:hint="eastAsia"/>
                <w:sz w:val="18"/>
                <w:szCs w:val="18"/>
              </w:rPr>
              <w:t>陈述汇报</w:t>
            </w:r>
            <w:proofErr w:type="gramEnd"/>
            <w:r w:rsidRPr="0031772A">
              <w:rPr>
                <w:rFonts w:asciiTheme="minorEastAsia" w:eastAsiaTheme="minorEastAsia" w:hAnsiTheme="minorEastAsia" w:hint="eastAsia"/>
                <w:sz w:val="18"/>
                <w:szCs w:val="18"/>
              </w:rPr>
              <w:t>学习成果，提高语言表达能力。</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5.</w:t>
            </w:r>
            <w:r w:rsidRPr="0031772A">
              <w:rPr>
                <w:rFonts w:asciiTheme="minorEastAsia" w:eastAsiaTheme="minorEastAsia" w:hAnsiTheme="minorEastAsia" w:hint="eastAsia"/>
                <w:sz w:val="18"/>
                <w:szCs w:val="18"/>
              </w:rPr>
              <w:t>要求学生积极观察社会，积极用法律的思维模式思考分析社会热点问题。</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6.</w:t>
            </w:r>
            <w:r w:rsidRPr="0031772A">
              <w:rPr>
                <w:rFonts w:asciiTheme="minorEastAsia" w:eastAsiaTheme="minorEastAsia" w:hAnsiTheme="minorEastAsia" w:hint="eastAsia"/>
                <w:sz w:val="18"/>
                <w:szCs w:val="18"/>
              </w:rPr>
              <w:t>通过小组讨论、辩论会、案例教学等多种形式锻炼逻辑思维能力。</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7</w:t>
            </w:r>
            <w:r w:rsidRPr="0031772A">
              <w:rPr>
                <w:rFonts w:asciiTheme="minorEastAsia" w:eastAsiaTheme="minorEastAsia" w:hAnsiTheme="minorEastAsia" w:hint="eastAsia"/>
                <w:sz w:val="18"/>
                <w:szCs w:val="18"/>
              </w:rPr>
              <w:t>．鼓励学生合作完成科研项目或团队活动。</w:t>
            </w:r>
          </w:p>
        </w:tc>
        <w:tc>
          <w:tcPr>
            <w:tcW w:w="2233" w:type="dxa"/>
          </w:tcPr>
          <w:p w:rsidR="00E47332" w:rsidRPr="0031772A" w:rsidRDefault="006D290F" w:rsidP="0031772A">
            <w:pPr>
              <w:spacing w:line="260" w:lineRule="exact"/>
              <w:contextualSpacing/>
              <w:jc w:val="left"/>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1</w:t>
            </w:r>
            <w:r w:rsidR="009C67C8" w:rsidRPr="0031772A">
              <w:rPr>
                <w:rFonts w:asciiTheme="minorEastAsia" w:eastAsiaTheme="minorEastAsia" w:hAnsiTheme="minorEastAsia"/>
                <w:sz w:val="18"/>
                <w:szCs w:val="18"/>
              </w:rPr>
              <w:t>.</w:t>
            </w:r>
            <w:r w:rsidR="009C67C8" w:rsidRPr="0031772A">
              <w:rPr>
                <w:rFonts w:asciiTheme="minorEastAsia" w:eastAsiaTheme="minorEastAsia" w:hAnsiTheme="minorEastAsia" w:hint="eastAsia"/>
                <w:sz w:val="18"/>
                <w:szCs w:val="18"/>
              </w:rPr>
              <w:t>大学语文等</w:t>
            </w:r>
          </w:p>
          <w:p w:rsidR="00E47332" w:rsidRPr="0031772A" w:rsidRDefault="006D290F" w:rsidP="0031772A">
            <w:pPr>
              <w:spacing w:line="260" w:lineRule="exact"/>
              <w:contextualSpacing/>
              <w:jc w:val="left"/>
              <w:rPr>
                <w:rFonts w:asciiTheme="minorEastAsia" w:eastAsiaTheme="minorEastAsia" w:hAnsiTheme="minorEastAsia"/>
                <w:sz w:val="18"/>
                <w:szCs w:val="18"/>
              </w:rPr>
            </w:pPr>
            <w:r>
              <w:rPr>
                <w:rFonts w:asciiTheme="minorEastAsia" w:eastAsiaTheme="minorEastAsia" w:hAnsiTheme="minorEastAsia" w:hint="eastAsia"/>
                <w:sz w:val="18"/>
                <w:szCs w:val="18"/>
              </w:rPr>
              <w:t>2</w:t>
            </w:r>
            <w:r w:rsidR="009C67C8" w:rsidRPr="0031772A">
              <w:rPr>
                <w:rFonts w:asciiTheme="minorEastAsia" w:eastAsiaTheme="minorEastAsia" w:hAnsiTheme="minorEastAsia"/>
                <w:sz w:val="18"/>
                <w:szCs w:val="18"/>
              </w:rPr>
              <w:t>.</w:t>
            </w:r>
            <w:r w:rsidR="009C67C8" w:rsidRPr="0031772A">
              <w:rPr>
                <w:rFonts w:asciiTheme="minorEastAsia" w:eastAsiaTheme="minorEastAsia" w:hAnsiTheme="minorEastAsia" w:hint="eastAsia"/>
                <w:sz w:val="18"/>
                <w:szCs w:val="18"/>
              </w:rPr>
              <w:t>国际法（英）、</w:t>
            </w:r>
            <w:r w:rsidR="006422D5" w:rsidRPr="006422D5">
              <w:rPr>
                <w:rFonts w:asciiTheme="minorEastAsia" w:eastAsiaTheme="minorEastAsia" w:hAnsiTheme="minorEastAsia" w:hint="eastAsia"/>
                <w:sz w:val="18"/>
                <w:szCs w:val="18"/>
              </w:rPr>
              <w:t>法律检索与写作（英）</w:t>
            </w:r>
            <w:r w:rsidR="009C67C8" w:rsidRPr="0031772A">
              <w:rPr>
                <w:rFonts w:asciiTheme="minorEastAsia" w:eastAsiaTheme="minorEastAsia" w:hAnsiTheme="minorEastAsia" w:hint="eastAsia"/>
                <w:sz w:val="18"/>
                <w:szCs w:val="18"/>
              </w:rPr>
              <w:t>、比较合同法（英）、国际投资法（英）</w:t>
            </w:r>
            <w:r w:rsidR="00C13A41">
              <w:rPr>
                <w:rFonts w:asciiTheme="minorEastAsia" w:eastAsiaTheme="minorEastAsia" w:hAnsiTheme="minorEastAsia" w:hint="eastAsia"/>
                <w:sz w:val="18"/>
                <w:szCs w:val="18"/>
              </w:rPr>
              <w:t>等</w:t>
            </w:r>
          </w:p>
          <w:p w:rsidR="00E47332" w:rsidRPr="0031772A" w:rsidRDefault="006D290F" w:rsidP="0031772A">
            <w:pPr>
              <w:spacing w:line="260" w:lineRule="exact"/>
              <w:contextualSpacing/>
              <w:jc w:val="left"/>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3</w:t>
            </w:r>
            <w:r w:rsidR="009C67C8" w:rsidRPr="0031772A">
              <w:rPr>
                <w:rFonts w:asciiTheme="minorEastAsia" w:eastAsiaTheme="minorEastAsia" w:hAnsiTheme="minorEastAsia"/>
                <w:sz w:val="18"/>
                <w:szCs w:val="18"/>
              </w:rPr>
              <w:t>.</w:t>
            </w:r>
            <w:r w:rsidR="009C67C8" w:rsidRPr="0031772A">
              <w:rPr>
                <w:rFonts w:asciiTheme="minorEastAsia" w:eastAsiaTheme="minorEastAsia" w:hAnsiTheme="minorEastAsia" w:hint="eastAsia"/>
                <w:sz w:val="18"/>
                <w:szCs w:val="18"/>
              </w:rPr>
              <w:t>军事理论与训练、社会实践等</w:t>
            </w:r>
          </w:p>
        </w:tc>
      </w:tr>
      <w:tr w:rsidR="00E47332" w:rsidRPr="0079360B">
        <w:trPr>
          <w:jc w:val="center"/>
        </w:trPr>
        <w:tc>
          <w:tcPr>
            <w:tcW w:w="694" w:type="dxa"/>
            <w:vAlign w:val="center"/>
          </w:tcPr>
          <w:p w:rsidR="00E47332" w:rsidRPr="00AD5681" w:rsidRDefault="009C67C8" w:rsidP="0031772A">
            <w:pPr>
              <w:spacing w:line="260" w:lineRule="exact"/>
              <w:contextualSpacing/>
              <w:jc w:val="center"/>
              <w:rPr>
                <w:rFonts w:asciiTheme="minorEastAsia" w:eastAsiaTheme="minorEastAsia" w:hAnsiTheme="minorEastAsia"/>
                <w:b/>
                <w:sz w:val="18"/>
                <w:szCs w:val="18"/>
              </w:rPr>
            </w:pPr>
            <w:r w:rsidRPr="00AD5681">
              <w:rPr>
                <w:rFonts w:asciiTheme="minorEastAsia" w:eastAsiaTheme="minorEastAsia" w:hAnsiTheme="minorEastAsia" w:hint="eastAsia"/>
                <w:b/>
                <w:sz w:val="18"/>
                <w:szCs w:val="18"/>
              </w:rPr>
              <w:lastRenderedPageBreak/>
              <w:t>素质</w:t>
            </w:r>
          </w:p>
        </w:tc>
        <w:tc>
          <w:tcPr>
            <w:tcW w:w="1663" w:type="dxa"/>
          </w:tcPr>
          <w:p w:rsidR="00E47332" w:rsidRPr="0031772A" w:rsidRDefault="009C67C8" w:rsidP="0031772A">
            <w:pPr>
              <w:pStyle w:val="1"/>
              <w:numPr>
                <w:ilvl w:val="0"/>
                <w:numId w:val="1"/>
              </w:numPr>
              <w:spacing w:line="260" w:lineRule="exact"/>
              <w:ind w:firstLineChars="0" w:firstLine="0"/>
              <w:contextualSpacing/>
              <w:jc w:val="left"/>
              <w:rPr>
                <w:rFonts w:asciiTheme="minorEastAsia" w:eastAsiaTheme="minorEastAsia" w:hAnsiTheme="minorEastAsia"/>
                <w:sz w:val="18"/>
                <w:szCs w:val="18"/>
              </w:rPr>
            </w:pPr>
            <w:r w:rsidRPr="0031772A">
              <w:rPr>
                <w:rFonts w:asciiTheme="minorEastAsia" w:eastAsiaTheme="minorEastAsia" w:hAnsiTheme="minorEastAsia" w:hint="eastAsia"/>
                <w:sz w:val="18"/>
                <w:szCs w:val="18"/>
              </w:rPr>
              <w:t>身心健康</w:t>
            </w:r>
          </w:p>
          <w:p w:rsidR="00E47332" w:rsidRPr="0031772A" w:rsidRDefault="009C67C8" w:rsidP="0031772A">
            <w:pPr>
              <w:pStyle w:val="1"/>
              <w:numPr>
                <w:ilvl w:val="0"/>
                <w:numId w:val="1"/>
              </w:numPr>
              <w:spacing w:line="260" w:lineRule="exact"/>
              <w:ind w:firstLineChars="0" w:firstLine="0"/>
              <w:contextualSpacing/>
              <w:jc w:val="left"/>
              <w:rPr>
                <w:rFonts w:asciiTheme="minorEastAsia" w:eastAsiaTheme="minorEastAsia" w:hAnsiTheme="minorEastAsia"/>
                <w:sz w:val="18"/>
                <w:szCs w:val="18"/>
              </w:rPr>
            </w:pPr>
            <w:r w:rsidRPr="0031772A">
              <w:rPr>
                <w:rFonts w:asciiTheme="minorEastAsia" w:eastAsiaTheme="minorEastAsia" w:hAnsiTheme="minorEastAsia" w:hint="eastAsia"/>
                <w:sz w:val="18"/>
                <w:szCs w:val="18"/>
              </w:rPr>
              <w:t>理想信念</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3.</w:t>
            </w:r>
            <w:r w:rsidRPr="0031772A">
              <w:rPr>
                <w:rFonts w:asciiTheme="minorEastAsia" w:eastAsiaTheme="minorEastAsia" w:hAnsiTheme="minorEastAsia" w:hint="eastAsia"/>
                <w:sz w:val="18"/>
                <w:szCs w:val="18"/>
              </w:rPr>
              <w:t>道德修养</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4.</w:t>
            </w:r>
            <w:r w:rsidRPr="0031772A">
              <w:rPr>
                <w:rFonts w:asciiTheme="minorEastAsia" w:eastAsiaTheme="minorEastAsia" w:hAnsiTheme="minorEastAsia" w:hint="eastAsia"/>
                <w:sz w:val="18"/>
                <w:szCs w:val="18"/>
              </w:rPr>
              <w:t>民族精神</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5.</w:t>
            </w:r>
            <w:r w:rsidRPr="0031772A">
              <w:rPr>
                <w:rFonts w:asciiTheme="minorEastAsia" w:eastAsiaTheme="minorEastAsia" w:hAnsiTheme="minorEastAsia" w:hint="eastAsia"/>
                <w:sz w:val="18"/>
                <w:szCs w:val="18"/>
              </w:rPr>
              <w:t>法治精神</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6.</w:t>
            </w:r>
            <w:r w:rsidRPr="0031772A">
              <w:rPr>
                <w:rFonts w:asciiTheme="minorEastAsia" w:eastAsiaTheme="minorEastAsia" w:hAnsiTheme="minorEastAsia" w:hint="eastAsia"/>
                <w:sz w:val="18"/>
                <w:szCs w:val="18"/>
              </w:rPr>
              <w:t>国际视野</w:t>
            </w:r>
          </w:p>
          <w:p w:rsidR="00E47332" w:rsidRPr="0031772A" w:rsidRDefault="00E47332" w:rsidP="0031772A">
            <w:pPr>
              <w:spacing w:line="260" w:lineRule="exact"/>
              <w:contextualSpacing/>
              <w:jc w:val="left"/>
              <w:rPr>
                <w:rFonts w:asciiTheme="minorEastAsia" w:eastAsiaTheme="minorEastAsia" w:hAnsiTheme="minorEastAsia"/>
                <w:sz w:val="18"/>
                <w:szCs w:val="18"/>
              </w:rPr>
            </w:pPr>
          </w:p>
        </w:tc>
        <w:tc>
          <w:tcPr>
            <w:tcW w:w="1828" w:type="dxa"/>
          </w:tcPr>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1.</w:t>
            </w:r>
            <w:r w:rsidRPr="0031772A">
              <w:rPr>
                <w:rFonts w:asciiTheme="minorEastAsia" w:eastAsiaTheme="minorEastAsia" w:hAnsiTheme="minorEastAsia" w:hint="eastAsia"/>
                <w:sz w:val="18"/>
                <w:szCs w:val="18"/>
              </w:rPr>
              <w:t>树立坚定崇高的理想信念，拥护党的基本路线与方针。</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2.</w:t>
            </w:r>
            <w:r w:rsidRPr="0031772A">
              <w:rPr>
                <w:rFonts w:asciiTheme="minorEastAsia" w:eastAsiaTheme="minorEastAsia" w:hAnsiTheme="minorEastAsia" w:hint="eastAsia"/>
                <w:sz w:val="18"/>
                <w:szCs w:val="18"/>
              </w:rPr>
              <w:t>具备强健的体魄，积极向上的精神风貌。</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3.</w:t>
            </w:r>
            <w:r w:rsidRPr="0031772A">
              <w:rPr>
                <w:rFonts w:asciiTheme="minorEastAsia" w:eastAsiaTheme="minorEastAsia" w:hAnsiTheme="minorEastAsia" w:hint="eastAsia"/>
                <w:sz w:val="18"/>
                <w:szCs w:val="18"/>
              </w:rPr>
              <w:t>培养公民意识，遵守道德规范，具备良好的道德修养。</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4.</w:t>
            </w:r>
            <w:r w:rsidRPr="0031772A">
              <w:rPr>
                <w:rFonts w:asciiTheme="minorEastAsia" w:eastAsiaTheme="minorEastAsia" w:hAnsiTheme="minorEastAsia" w:hint="eastAsia"/>
                <w:sz w:val="18"/>
                <w:szCs w:val="18"/>
              </w:rPr>
              <w:t>具有强烈的爱国主义精神和民族自豪感。</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5.</w:t>
            </w:r>
            <w:r w:rsidRPr="0031772A">
              <w:rPr>
                <w:rFonts w:asciiTheme="minorEastAsia" w:eastAsiaTheme="minorEastAsia" w:hAnsiTheme="minorEastAsia" w:hint="eastAsia"/>
                <w:sz w:val="18"/>
                <w:szCs w:val="18"/>
              </w:rPr>
              <w:t>富有法治精神。</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6.</w:t>
            </w:r>
            <w:r w:rsidRPr="0031772A">
              <w:rPr>
                <w:rFonts w:asciiTheme="minorEastAsia" w:eastAsiaTheme="minorEastAsia" w:hAnsiTheme="minorEastAsia" w:hint="eastAsia"/>
                <w:sz w:val="18"/>
                <w:szCs w:val="18"/>
              </w:rPr>
              <w:t>具有广阔的国际视野。</w:t>
            </w:r>
          </w:p>
        </w:tc>
        <w:tc>
          <w:tcPr>
            <w:tcW w:w="2086" w:type="dxa"/>
          </w:tcPr>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1.</w:t>
            </w:r>
            <w:r w:rsidRPr="0031772A">
              <w:rPr>
                <w:rFonts w:asciiTheme="minorEastAsia" w:eastAsiaTheme="minorEastAsia" w:hAnsiTheme="minorEastAsia" w:hint="eastAsia"/>
                <w:sz w:val="18"/>
                <w:szCs w:val="18"/>
              </w:rPr>
              <w:t>通过课堂教学、社团活动、社会实践等培养学生积极向上的世界观、人生观和价值观。</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2.</w:t>
            </w:r>
            <w:r w:rsidRPr="0031772A">
              <w:rPr>
                <w:rFonts w:asciiTheme="minorEastAsia" w:eastAsiaTheme="minorEastAsia" w:hAnsiTheme="minorEastAsia" w:hint="eastAsia"/>
                <w:sz w:val="18"/>
                <w:szCs w:val="18"/>
              </w:rPr>
              <w:t>通过体育课、军事训练、体育比赛、思想政治理论课等提高学生的身心健康。</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3</w:t>
            </w:r>
            <w:r w:rsidRPr="0031772A">
              <w:rPr>
                <w:rFonts w:asciiTheme="minorEastAsia" w:eastAsiaTheme="minorEastAsia" w:hAnsiTheme="minorEastAsia" w:hint="eastAsia"/>
                <w:sz w:val="18"/>
                <w:szCs w:val="18"/>
              </w:rPr>
              <w:t>．通过思想政治理论课、参加义务活动等培养学生的道德修养。</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4</w:t>
            </w:r>
            <w:r w:rsidR="004E1DAF" w:rsidRPr="0031772A">
              <w:rPr>
                <w:rFonts w:asciiTheme="minorEastAsia" w:eastAsiaTheme="minorEastAsia" w:hAnsiTheme="minorEastAsia"/>
                <w:sz w:val="18"/>
                <w:szCs w:val="18"/>
              </w:rPr>
              <w:t>.</w:t>
            </w:r>
            <w:r w:rsidRPr="0031772A">
              <w:rPr>
                <w:rFonts w:asciiTheme="minorEastAsia" w:eastAsiaTheme="minorEastAsia" w:hAnsiTheme="minorEastAsia" w:hint="eastAsia"/>
                <w:sz w:val="18"/>
                <w:szCs w:val="18"/>
              </w:rPr>
              <w:t>通过军事教育和训练、爱国主义讲座等培养学生的民族精神。</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5</w:t>
            </w:r>
            <w:r w:rsidR="004E1DAF" w:rsidRPr="0031772A">
              <w:rPr>
                <w:rFonts w:asciiTheme="minorEastAsia" w:eastAsiaTheme="minorEastAsia" w:hAnsiTheme="minorEastAsia"/>
                <w:sz w:val="18"/>
                <w:szCs w:val="18"/>
              </w:rPr>
              <w:t>.</w:t>
            </w:r>
            <w:r w:rsidRPr="0031772A">
              <w:rPr>
                <w:rFonts w:asciiTheme="minorEastAsia" w:eastAsiaTheme="minorEastAsia" w:hAnsiTheme="minorEastAsia" w:hint="eastAsia"/>
                <w:sz w:val="18"/>
                <w:szCs w:val="18"/>
              </w:rPr>
              <w:t>通过各门法学课程，培养法治精神。</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6</w:t>
            </w:r>
            <w:r w:rsidR="004E1DAF" w:rsidRPr="0031772A">
              <w:rPr>
                <w:rFonts w:asciiTheme="minorEastAsia" w:eastAsiaTheme="minorEastAsia" w:hAnsiTheme="minorEastAsia"/>
                <w:sz w:val="18"/>
                <w:szCs w:val="18"/>
              </w:rPr>
              <w:t>.</w:t>
            </w:r>
            <w:bookmarkStart w:id="0" w:name="_GoBack"/>
            <w:bookmarkEnd w:id="0"/>
            <w:r w:rsidRPr="0031772A">
              <w:rPr>
                <w:rFonts w:asciiTheme="minorEastAsia" w:eastAsiaTheme="minorEastAsia" w:hAnsiTheme="minorEastAsia" w:hint="eastAsia"/>
                <w:sz w:val="18"/>
                <w:szCs w:val="18"/>
              </w:rPr>
              <w:t>通过课程及讲座等多种形式拓宽学生国际视野。</w:t>
            </w:r>
          </w:p>
        </w:tc>
        <w:tc>
          <w:tcPr>
            <w:tcW w:w="2233" w:type="dxa"/>
          </w:tcPr>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1.</w:t>
            </w:r>
            <w:r w:rsidRPr="0031772A">
              <w:rPr>
                <w:rFonts w:asciiTheme="minorEastAsia" w:eastAsiaTheme="minorEastAsia" w:hAnsiTheme="minorEastAsia" w:hint="eastAsia"/>
                <w:sz w:val="18"/>
                <w:szCs w:val="18"/>
              </w:rPr>
              <w:t>毛泽东思想和中国特色社会主义理论体系概论等</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2.</w:t>
            </w:r>
            <w:r w:rsidRPr="0031772A">
              <w:rPr>
                <w:rFonts w:asciiTheme="minorEastAsia" w:eastAsiaTheme="minorEastAsia" w:hAnsiTheme="minorEastAsia" w:hint="eastAsia"/>
                <w:sz w:val="18"/>
                <w:szCs w:val="18"/>
              </w:rPr>
              <w:t>体育、军事理论与训练等</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3.</w:t>
            </w:r>
            <w:r w:rsidRPr="0031772A">
              <w:rPr>
                <w:rFonts w:asciiTheme="minorEastAsia" w:eastAsiaTheme="minorEastAsia" w:hAnsiTheme="minorEastAsia" w:hint="eastAsia"/>
                <w:sz w:val="18"/>
                <w:szCs w:val="18"/>
              </w:rPr>
              <w:t>思想道德修养等</w:t>
            </w:r>
          </w:p>
          <w:p w:rsidR="00E47332" w:rsidRPr="0031772A" w:rsidRDefault="009C67C8" w:rsidP="0031772A">
            <w:pPr>
              <w:spacing w:line="260" w:lineRule="exact"/>
              <w:contextualSpacing/>
              <w:jc w:val="left"/>
              <w:rPr>
                <w:rFonts w:asciiTheme="minorEastAsia" w:eastAsiaTheme="minorEastAsia" w:hAnsiTheme="minorEastAsia"/>
                <w:sz w:val="18"/>
                <w:szCs w:val="18"/>
              </w:rPr>
            </w:pPr>
            <w:r w:rsidRPr="0031772A">
              <w:rPr>
                <w:rFonts w:asciiTheme="minorEastAsia" w:eastAsiaTheme="minorEastAsia" w:hAnsiTheme="minorEastAsia"/>
                <w:sz w:val="18"/>
                <w:szCs w:val="18"/>
              </w:rPr>
              <w:t>4</w:t>
            </w:r>
            <w:r w:rsidRPr="0031772A">
              <w:rPr>
                <w:rFonts w:asciiTheme="minorEastAsia" w:eastAsiaTheme="minorEastAsia" w:hAnsiTheme="minorEastAsia" w:hint="eastAsia"/>
                <w:sz w:val="18"/>
                <w:szCs w:val="18"/>
              </w:rPr>
              <w:t>.国际经济法、商法、经济法、国际私法等</w:t>
            </w:r>
          </w:p>
        </w:tc>
      </w:tr>
    </w:tbl>
    <w:p w:rsidR="00E47332" w:rsidRPr="0079360B" w:rsidRDefault="00E47332" w:rsidP="00ED219D">
      <w:pPr>
        <w:spacing w:afterLines="30" w:after="93" w:line="360" w:lineRule="exact"/>
      </w:pPr>
    </w:p>
    <w:sectPr w:rsidR="00E47332" w:rsidRPr="0079360B" w:rsidSect="008B036C">
      <w:footerReference w:type="default" r:id="rId9"/>
      <w:pgSz w:w="11906" w:h="16838"/>
      <w:pgMar w:top="2324" w:right="1701" w:bottom="2324" w:left="1701" w:header="850" w:footer="2041" w:gutter="0"/>
      <w:pgNumType w:start="243"/>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374D" w:rsidRDefault="000B374D" w:rsidP="00E47332">
      <w:r>
        <w:separator/>
      </w:r>
    </w:p>
  </w:endnote>
  <w:endnote w:type="continuationSeparator" w:id="0">
    <w:p w:rsidR="000B374D" w:rsidRDefault="000B374D" w:rsidP="00E473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036C" w:rsidRDefault="008B036C">
    <w:pPr>
      <w:pStyle w:val="a3"/>
      <w:jc w:val="center"/>
    </w:pPr>
  </w:p>
  <w:p w:rsidR="00E47332" w:rsidRDefault="00E47332">
    <w:pPr>
      <w:pStyle w:val="a3"/>
      <w:ind w:right="360" w:firstLine="360"/>
      <w:rPr>
        <w:sz w:val="21"/>
        <w:szCs w:val="2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374D" w:rsidRDefault="000B374D" w:rsidP="00E47332">
      <w:r>
        <w:separator/>
      </w:r>
    </w:p>
  </w:footnote>
  <w:footnote w:type="continuationSeparator" w:id="0">
    <w:p w:rsidR="000B374D" w:rsidRDefault="000B374D" w:rsidP="00E4733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6E8BA3"/>
    <w:multiLevelType w:val="singleLevel"/>
    <w:tmpl w:val="576E8BA3"/>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81921"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448B"/>
    <w:rsid w:val="00011183"/>
    <w:rsid w:val="000146C3"/>
    <w:rsid w:val="00036902"/>
    <w:rsid w:val="00070665"/>
    <w:rsid w:val="00076A98"/>
    <w:rsid w:val="00085D8E"/>
    <w:rsid w:val="000A6296"/>
    <w:rsid w:val="000B2F56"/>
    <w:rsid w:val="000B374D"/>
    <w:rsid w:val="000B7E89"/>
    <w:rsid w:val="000C7394"/>
    <w:rsid w:val="00113036"/>
    <w:rsid w:val="00113B56"/>
    <w:rsid w:val="001362FF"/>
    <w:rsid w:val="00166BD3"/>
    <w:rsid w:val="00172A27"/>
    <w:rsid w:val="0018307C"/>
    <w:rsid w:val="00191F03"/>
    <w:rsid w:val="001B79BC"/>
    <w:rsid w:val="00221EDE"/>
    <w:rsid w:val="00262A9B"/>
    <w:rsid w:val="00292AA1"/>
    <w:rsid w:val="002D47D7"/>
    <w:rsid w:val="00310A7B"/>
    <w:rsid w:val="0031772A"/>
    <w:rsid w:val="00317810"/>
    <w:rsid w:val="00372384"/>
    <w:rsid w:val="00392F4B"/>
    <w:rsid w:val="003A5335"/>
    <w:rsid w:val="003B7D1E"/>
    <w:rsid w:val="00405969"/>
    <w:rsid w:val="004319A9"/>
    <w:rsid w:val="004472AA"/>
    <w:rsid w:val="00485E77"/>
    <w:rsid w:val="0049135C"/>
    <w:rsid w:val="004E1DAF"/>
    <w:rsid w:val="0052265E"/>
    <w:rsid w:val="00573304"/>
    <w:rsid w:val="005745FB"/>
    <w:rsid w:val="00576AAC"/>
    <w:rsid w:val="005B6DB2"/>
    <w:rsid w:val="005C627E"/>
    <w:rsid w:val="005D568D"/>
    <w:rsid w:val="005F0A29"/>
    <w:rsid w:val="006060C9"/>
    <w:rsid w:val="00621A7C"/>
    <w:rsid w:val="00633DA2"/>
    <w:rsid w:val="006422D5"/>
    <w:rsid w:val="00671012"/>
    <w:rsid w:val="00681F76"/>
    <w:rsid w:val="00683F27"/>
    <w:rsid w:val="0068452A"/>
    <w:rsid w:val="00692B03"/>
    <w:rsid w:val="006C1AE3"/>
    <w:rsid w:val="006D290F"/>
    <w:rsid w:val="007462DB"/>
    <w:rsid w:val="00776FA5"/>
    <w:rsid w:val="0079360B"/>
    <w:rsid w:val="007B12DD"/>
    <w:rsid w:val="007B38DD"/>
    <w:rsid w:val="007B6977"/>
    <w:rsid w:val="007D5000"/>
    <w:rsid w:val="007E0D8C"/>
    <w:rsid w:val="007E671C"/>
    <w:rsid w:val="007F6715"/>
    <w:rsid w:val="008459DD"/>
    <w:rsid w:val="008B036C"/>
    <w:rsid w:val="008C312E"/>
    <w:rsid w:val="008F1F3D"/>
    <w:rsid w:val="009133DA"/>
    <w:rsid w:val="00933784"/>
    <w:rsid w:val="00961951"/>
    <w:rsid w:val="0097258A"/>
    <w:rsid w:val="00987A9D"/>
    <w:rsid w:val="00993A3A"/>
    <w:rsid w:val="00995D58"/>
    <w:rsid w:val="009A6E9A"/>
    <w:rsid w:val="009B1606"/>
    <w:rsid w:val="009C67C8"/>
    <w:rsid w:val="009E54E5"/>
    <w:rsid w:val="00A14049"/>
    <w:rsid w:val="00A267AA"/>
    <w:rsid w:val="00A51355"/>
    <w:rsid w:val="00A6498A"/>
    <w:rsid w:val="00A94095"/>
    <w:rsid w:val="00AC02F5"/>
    <w:rsid w:val="00AD5681"/>
    <w:rsid w:val="00B21676"/>
    <w:rsid w:val="00B24E18"/>
    <w:rsid w:val="00B276A9"/>
    <w:rsid w:val="00B305E6"/>
    <w:rsid w:val="00B61EA1"/>
    <w:rsid w:val="00B65C5A"/>
    <w:rsid w:val="00B769BA"/>
    <w:rsid w:val="00B76BFD"/>
    <w:rsid w:val="00BA57FD"/>
    <w:rsid w:val="00BB1E2A"/>
    <w:rsid w:val="00BD6007"/>
    <w:rsid w:val="00BE6D28"/>
    <w:rsid w:val="00BF28B5"/>
    <w:rsid w:val="00C13A41"/>
    <w:rsid w:val="00C416AF"/>
    <w:rsid w:val="00C41B83"/>
    <w:rsid w:val="00C86BE9"/>
    <w:rsid w:val="00C92795"/>
    <w:rsid w:val="00CB776C"/>
    <w:rsid w:val="00CC065D"/>
    <w:rsid w:val="00CC2FFE"/>
    <w:rsid w:val="00CD2510"/>
    <w:rsid w:val="00CD358A"/>
    <w:rsid w:val="00D158C7"/>
    <w:rsid w:val="00D24619"/>
    <w:rsid w:val="00D350E2"/>
    <w:rsid w:val="00D65481"/>
    <w:rsid w:val="00DA5765"/>
    <w:rsid w:val="00DB7418"/>
    <w:rsid w:val="00DC61B1"/>
    <w:rsid w:val="00E0643A"/>
    <w:rsid w:val="00E24E6A"/>
    <w:rsid w:val="00E37202"/>
    <w:rsid w:val="00E43D4F"/>
    <w:rsid w:val="00E47332"/>
    <w:rsid w:val="00E84D64"/>
    <w:rsid w:val="00E861FD"/>
    <w:rsid w:val="00EC3C9E"/>
    <w:rsid w:val="00EC48CF"/>
    <w:rsid w:val="00ED219D"/>
    <w:rsid w:val="00ED4404"/>
    <w:rsid w:val="00F30EFA"/>
    <w:rsid w:val="00F801E3"/>
    <w:rsid w:val="00F853C2"/>
    <w:rsid w:val="00F86771"/>
    <w:rsid w:val="00F95B41"/>
    <w:rsid w:val="00FC11E0"/>
    <w:rsid w:val="00FF300A"/>
    <w:rsid w:val="049058D6"/>
    <w:rsid w:val="18344B6F"/>
    <w:rsid w:val="1BCB1898"/>
    <w:rsid w:val="1C0B0F3C"/>
    <w:rsid w:val="1FDD33F7"/>
    <w:rsid w:val="259F2334"/>
    <w:rsid w:val="2C1A1710"/>
    <w:rsid w:val="33EC363F"/>
    <w:rsid w:val="3ABD69F0"/>
    <w:rsid w:val="3E480D3D"/>
    <w:rsid w:val="41782385"/>
    <w:rsid w:val="4CD334CD"/>
    <w:rsid w:val="4DBA049D"/>
    <w:rsid w:val="5871702A"/>
    <w:rsid w:val="73F406D5"/>
    <w:rsid w:val="74AC48F4"/>
    <w:rsid w:val="79F2451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21" fillcolor="white">
      <v:fill color="white"/>
    </o:shapedefaults>
    <o:shapelayout v:ext="edit">
      <o:idmap v:ext="edit" data="1"/>
    </o:shapelayout>
  </w:shapeDefaults>
  <w:decimalSymbol w:val="."/>
  <w:listSeparator w:val=","/>
  <w15:docId w15:val="{5F9D8BC9-135A-40CD-853F-AFBB01D92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733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E47332"/>
    <w:pPr>
      <w:tabs>
        <w:tab w:val="center" w:pos="4153"/>
        <w:tab w:val="right" w:pos="8306"/>
      </w:tabs>
      <w:snapToGrid w:val="0"/>
      <w:jc w:val="left"/>
    </w:pPr>
    <w:rPr>
      <w:sz w:val="18"/>
      <w:szCs w:val="18"/>
    </w:rPr>
  </w:style>
  <w:style w:type="paragraph" w:styleId="a4">
    <w:name w:val="header"/>
    <w:basedOn w:val="a"/>
    <w:qFormat/>
    <w:rsid w:val="00E47332"/>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rsid w:val="00E47332"/>
    <w:rPr>
      <w:rFonts w:cs="Times New Roman"/>
    </w:rPr>
  </w:style>
  <w:style w:type="paragraph" w:customStyle="1" w:styleId="1">
    <w:name w:val="列出段落1"/>
    <w:basedOn w:val="a"/>
    <w:uiPriority w:val="34"/>
    <w:qFormat/>
    <w:rsid w:val="00E47332"/>
    <w:pPr>
      <w:ind w:firstLineChars="200" w:firstLine="420"/>
    </w:pPr>
    <w:rPr>
      <w:rFonts w:ascii="Calibri" w:hAnsi="Calibri"/>
      <w:szCs w:val="22"/>
    </w:rPr>
  </w:style>
  <w:style w:type="character" w:customStyle="1" w:styleId="Char">
    <w:name w:val="页脚 Char"/>
    <w:basedOn w:val="a0"/>
    <w:link w:val="a3"/>
    <w:uiPriority w:val="99"/>
    <w:rsid w:val="008B036C"/>
    <w:rPr>
      <w:kern w:val="2"/>
      <w:sz w:val="18"/>
      <w:szCs w:val="18"/>
    </w:rPr>
  </w:style>
  <w:style w:type="paragraph" w:styleId="a6">
    <w:name w:val="Balloon Text"/>
    <w:basedOn w:val="a"/>
    <w:link w:val="Char0"/>
    <w:semiHidden/>
    <w:unhideWhenUsed/>
    <w:rsid w:val="007B12DD"/>
    <w:rPr>
      <w:sz w:val="18"/>
      <w:szCs w:val="18"/>
    </w:rPr>
  </w:style>
  <w:style w:type="character" w:customStyle="1" w:styleId="Char0">
    <w:name w:val="批注框文本 Char"/>
    <w:basedOn w:val="a0"/>
    <w:link w:val="a6"/>
    <w:semiHidden/>
    <w:rsid w:val="007B12D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CC20F7-89F2-4463-BF58-7FBE6975C0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4</Pages>
  <Words>534</Words>
  <Characters>3046</Characters>
  <Application>Microsoft Office Word</Application>
  <DocSecurity>0</DocSecurity>
  <Lines>25</Lines>
  <Paragraphs>7</Paragraphs>
  <ScaleCrop>false</ScaleCrop>
  <Company>Lenovo</Company>
  <LinksUpToDate>false</LinksUpToDate>
  <CharactersWithSpaces>3573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Windows 用户</cp:lastModifiedBy>
  <cp:revision>14</cp:revision>
  <cp:lastPrinted>2016-07-19T01:07:00Z</cp:lastPrinted>
  <dcterms:created xsi:type="dcterms:W3CDTF">2019-06-26T07:22:00Z</dcterms:created>
  <dcterms:modified xsi:type="dcterms:W3CDTF">2019-10-29T02:34:00Z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