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E9" w:rsidRDefault="00E809E9" w:rsidP="00E809E9">
      <w:pPr>
        <w:widowControl/>
        <w:jc w:val="center"/>
        <w:rPr>
          <w:rFonts w:eastAsia="黑体"/>
          <w:b/>
          <w:sz w:val="44"/>
          <w:szCs w:val="44"/>
        </w:rPr>
      </w:pPr>
      <w:r>
        <w:rPr>
          <w:rFonts w:eastAsia="黑体" w:hint="eastAsia"/>
          <w:sz w:val="44"/>
          <w:szCs w:val="44"/>
        </w:rPr>
        <w:t>上海对外经贸大学</w:t>
      </w:r>
    </w:p>
    <w:p w:rsidR="00E809E9" w:rsidRDefault="00E809E9" w:rsidP="00E809E9">
      <w:pPr>
        <w:pStyle w:val="3"/>
        <w:snapToGrid w:val="0"/>
        <w:spacing w:before="0" w:after="0" w:line="240" w:lineRule="auto"/>
        <w:jc w:val="center"/>
        <w:rPr>
          <w:rFonts w:eastAsia="黑体"/>
          <w:b w:val="0"/>
          <w:sz w:val="44"/>
          <w:szCs w:val="44"/>
        </w:rPr>
      </w:pPr>
      <w:r>
        <w:rPr>
          <w:rFonts w:eastAsia="黑体" w:hint="eastAsia"/>
          <w:b w:val="0"/>
          <w:sz w:val="44"/>
          <w:szCs w:val="44"/>
        </w:rPr>
        <w:t>本科学分制教学培养方案总则</w:t>
      </w:r>
    </w:p>
    <w:p w:rsidR="00E809E9" w:rsidRPr="0085577A" w:rsidRDefault="00E809E9" w:rsidP="00E809E9">
      <w:pPr>
        <w:spacing w:line="360" w:lineRule="exact"/>
        <w:jc w:val="center"/>
        <w:rPr>
          <w:rFonts w:asciiTheme="minorEastAsia" w:eastAsiaTheme="minorEastAsia" w:hAnsiTheme="minorEastAsia"/>
        </w:rPr>
      </w:pPr>
    </w:p>
    <w:p w:rsidR="00E809E9" w:rsidRPr="00A84325" w:rsidRDefault="00E809E9" w:rsidP="00E809E9">
      <w:pPr>
        <w:keepNext/>
        <w:spacing w:line="320" w:lineRule="exact"/>
        <w:ind w:firstLineChars="200" w:firstLine="480"/>
        <w:rPr>
          <w:rFonts w:eastAsia="黑体"/>
          <w:sz w:val="24"/>
        </w:rPr>
      </w:pPr>
      <w:r>
        <w:rPr>
          <w:rFonts w:eastAsia="黑体" w:hint="eastAsia"/>
          <w:sz w:val="24"/>
        </w:rPr>
        <w:t>一、指导思想</w:t>
      </w:r>
    </w:p>
    <w:p w:rsidR="00E809E9" w:rsidRDefault="00E809E9" w:rsidP="00E809E9">
      <w:pPr>
        <w:spacing w:line="360" w:lineRule="exact"/>
        <w:ind w:firstLineChars="200" w:firstLine="420"/>
      </w:pPr>
      <w:r>
        <w:rPr>
          <w:rFonts w:hint="eastAsia"/>
        </w:rPr>
        <w:t>以</w:t>
      </w:r>
      <w:r w:rsidRPr="00FD3D40">
        <w:rPr>
          <w:rFonts w:hint="eastAsia"/>
        </w:rPr>
        <w:t>习近平新时代中国特色社会主义思想</w:t>
      </w:r>
      <w:r>
        <w:rPr>
          <w:rFonts w:hint="eastAsia"/>
        </w:rPr>
        <w:t>为指导</w:t>
      </w:r>
      <w:r w:rsidRPr="00FD3D40">
        <w:rPr>
          <w:rFonts w:hint="eastAsia"/>
        </w:rPr>
        <w:t>，</w:t>
      </w:r>
      <w:r>
        <w:rPr>
          <w:rFonts w:hint="eastAsia"/>
        </w:rPr>
        <w:t>贯彻落</w:t>
      </w:r>
      <w:proofErr w:type="gramStart"/>
      <w:r>
        <w:rPr>
          <w:rFonts w:hint="eastAsia"/>
        </w:rPr>
        <w:t>实习近</w:t>
      </w:r>
      <w:proofErr w:type="gramEnd"/>
      <w:r>
        <w:rPr>
          <w:rFonts w:hint="eastAsia"/>
        </w:rPr>
        <w:t>平总书记在全国高校思想政治工作会议上的重要讲话精神，遵循高等教育和人才培养规律，</w:t>
      </w:r>
      <w:r w:rsidRPr="002A0AAF">
        <w:rPr>
          <w:rFonts w:hint="eastAsia"/>
        </w:rPr>
        <w:t>落实立德树人根本任务，</w:t>
      </w:r>
      <w:r w:rsidRPr="00603A83">
        <w:rPr>
          <w:rFonts w:hint="eastAsia"/>
        </w:rPr>
        <w:t>加强思想政治工作体系建设，形成高水平人才培养体系</w:t>
      </w:r>
      <w:r>
        <w:rPr>
          <w:rFonts w:hint="eastAsia"/>
        </w:rPr>
        <w:t>，实现全程育人、全方位育人。坚持育人为本、德育为先、能力为重，坚持</w:t>
      </w:r>
      <w:r w:rsidRPr="00DF6526">
        <w:rPr>
          <w:rFonts w:hint="eastAsia"/>
        </w:rPr>
        <w:t>把立德树人的成效作为检验学校一切工作的根本标准，真正做到以文化人、以德育人，不断提高学生思想水平、政治觉悟、道德品质、文化素养，</w:t>
      </w:r>
      <w:r>
        <w:rPr>
          <w:rFonts w:hint="eastAsia"/>
        </w:rPr>
        <w:t>全面提高人才培养质量，</w:t>
      </w:r>
      <w:r w:rsidRPr="000D5C3F">
        <w:rPr>
          <w:rFonts w:hint="eastAsia"/>
        </w:rPr>
        <w:t>培养德智体美全面发展的社会主义建设者和接班人。</w:t>
      </w:r>
    </w:p>
    <w:p w:rsidR="00E809E9" w:rsidRDefault="00E809E9" w:rsidP="00E809E9">
      <w:pPr>
        <w:spacing w:line="360" w:lineRule="exact"/>
        <w:ind w:firstLineChars="200" w:firstLine="420"/>
      </w:pPr>
      <w:r w:rsidRPr="00671171">
        <w:rPr>
          <w:rFonts w:hint="eastAsia"/>
        </w:rPr>
        <w:t>全面贯彻党的教育方针，坚持“以学生为本，以学术为魂”的办学理念；坚持不懈培育</w:t>
      </w:r>
      <w:r w:rsidRPr="000D5C3F">
        <w:rPr>
          <w:rFonts w:hint="eastAsia"/>
        </w:rPr>
        <w:t>和弘扬社会主义核心价值观</w:t>
      </w:r>
      <w:r>
        <w:rPr>
          <w:rFonts w:hint="eastAsia"/>
        </w:rPr>
        <w:t>；拓宽专业口径，加强基础教学；科学合理设置课程体系，优化学生知识结构；推进人才培养模式改革创新，着力提高学生的学习能力、创新能力、实践能力、交流能力和社会适应能力；强调多学科、多专业的相互依托和渗透，形成专业知识复合优势；加强学生职业素养培养和职业生涯设计，增强学生创新创业意识和就业竞争力；加强国际教育合作与交流，拓展学生国际视野，提升跨文化沟通能力；培养造就“有理想、有道德、有文化、有纪律”，德智体美全面发展的高层次、应用型、国际化经贸</w:t>
      </w:r>
      <w:r w:rsidRPr="007949FE">
        <w:rPr>
          <w:rFonts w:hint="eastAsia"/>
        </w:rPr>
        <w:t>人才。</w:t>
      </w:r>
    </w:p>
    <w:p w:rsidR="00E809E9" w:rsidRDefault="00E809E9" w:rsidP="00E809E9">
      <w:pPr>
        <w:spacing w:line="360" w:lineRule="exact"/>
        <w:ind w:firstLineChars="200" w:firstLine="420"/>
      </w:pPr>
      <w:r>
        <w:rPr>
          <w:rFonts w:hint="eastAsia"/>
        </w:rPr>
        <w:t>坚持以本为本，实行学分制教学管理，贯彻因材施教的原则。</w:t>
      </w:r>
    </w:p>
    <w:p w:rsidR="00E809E9" w:rsidRDefault="00E809E9" w:rsidP="00E809E9">
      <w:pPr>
        <w:spacing w:line="360" w:lineRule="exact"/>
        <w:ind w:firstLineChars="200" w:firstLine="420"/>
      </w:pPr>
      <w:r>
        <w:rPr>
          <w:rFonts w:hint="eastAsia"/>
        </w:rPr>
        <w:t>加强教学质量保证体系建设，全面提高本科教学质量。</w:t>
      </w:r>
    </w:p>
    <w:p w:rsidR="00E809E9" w:rsidRDefault="00E809E9" w:rsidP="00E809E9">
      <w:pPr>
        <w:keepNext/>
        <w:spacing w:line="320" w:lineRule="exact"/>
        <w:ind w:firstLineChars="200" w:firstLine="480"/>
        <w:rPr>
          <w:rFonts w:eastAsia="黑体"/>
          <w:sz w:val="24"/>
        </w:rPr>
      </w:pPr>
      <w:r>
        <w:rPr>
          <w:rFonts w:eastAsia="黑体" w:hint="eastAsia"/>
          <w:sz w:val="24"/>
        </w:rPr>
        <w:t>二、培养规格和要求</w:t>
      </w:r>
    </w:p>
    <w:p w:rsidR="00E809E9" w:rsidRDefault="00E809E9" w:rsidP="00E809E9">
      <w:pPr>
        <w:spacing w:line="360" w:lineRule="exact"/>
        <w:ind w:firstLineChars="200" w:firstLine="420"/>
      </w:pPr>
      <w:r>
        <w:rPr>
          <w:rFonts w:hint="eastAsia"/>
        </w:rPr>
        <w:t>学校坚持</w:t>
      </w:r>
      <w:r w:rsidRPr="0032695F">
        <w:rPr>
          <w:rFonts w:hint="eastAsia"/>
        </w:rPr>
        <w:t>以树人为核心，以立德为根本</w:t>
      </w:r>
      <w:r>
        <w:rPr>
          <w:rFonts w:hint="eastAsia"/>
        </w:rPr>
        <w:t>，坚持知识、能力、素质三位一体的人才培养规格要求，集中力量建设一流本科教育，为国家和上海培养基础理论扎实、创新精神突出、实践能力和跨文化沟通能力强，具有国际视野、社会责任感、人文与科学素养的高层次、应用型、国际化经贸人才。具体要求是：</w:t>
      </w:r>
    </w:p>
    <w:p w:rsidR="00E809E9" w:rsidRDefault="00E809E9" w:rsidP="00E809E9">
      <w:pPr>
        <w:spacing w:line="360" w:lineRule="exact"/>
        <w:ind w:firstLineChars="200" w:firstLine="420"/>
      </w:pPr>
      <w:r>
        <w:rPr>
          <w:rFonts w:hint="eastAsia"/>
        </w:rPr>
        <w:t>具有坚定正确的政治方向，热爱祖国，拥护中国共产党的领导和社会主义制度，</w:t>
      </w:r>
      <w:r w:rsidRPr="0032695F">
        <w:rPr>
          <w:rFonts w:hint="eastAsia"/>
        </w:rPr>
        <w:t>忠于祖国，忠于人民</w:t>
      </w:r>
      <w:r>
        <w:rPr>
          <w:rFonts w:hint="eastAsia"/>
        </w:rPr>
        <w:t>；树立科学的世界观、人生观和价值观，有理想，有道德；</w:t>
      </w:r>
      <w:r w:rsidRPr="00B77E32">
        <w:rPr>
          <w:rFonts w:hint="eastAsia"/>
        </w:rPr>
        <w:t>拥护宪法</w:t>
      </w:r>
      <w:r>
        <w:rPr>
          <w:rFonts w:hint="eastAsia"/>
        </w:rPr>
        <w:t>，具有法制观念和组织纪律性；</w:t>
      </w:r>
      <w:r w:rsidRPr="000C31FF">
        <w:rPr>
          <w:rFonts w:hint="eastAsia"/>
        </w:rPr>
        <w:t>具有执着的信念、优良的品德、丰富的知识、过硬的本领</w:t>
      </w:r>
      <w:r>
        <w:rPr>
          <w:rFonts w:hint="eastAsia"/>
        </w:rPr>
        <w:t>；</w:t>
      </w:r>
      <w:r w:rsidRPr="003D1B40">
        <w:rPr>
          <w:rFonts w:hint="eastAsia"/>
        </w:rPr>
        <w:t>立鸿鹄志，求真学问，做实干家。</w:t>
      </w:r>
    </w:p>
    <w:p w:rsidR="00E809E9" w:rsidRDefault="00E809E9" w:rsidP="00E809E9">
      <w:pPr>
        <w:spacing w:line="360" w:lineRule="exact"/>
        <w:ind w:firstLineChars="200" w:firstLine="412"/>
      </w:pPr>
      <w:r>
        <w:rPr>
          <w:rFonts w:hint="eastAsia"/>
          <w:spacing w:val="-2"/>
        </w:rPr>
        <w:t>具有宽广的知识面、良好的文化修养和勇于探索、勇于创新的进取精神，</w:t>
      </w:r>
      <w:r w:rsidRPr="00B84D9B">
        <w:rPr>
          <w:rFonts w:hint="eastAsia"/>
          <w:spacing w:val="-2"/>
        </w:rPr>
        <w:t>学会运用马克思主义立场观点方法观察世界、分析世界，</w:t>
      </w:r>
      <w:r>
        <w:rPr>
          <w:rFonts w:hint="eastAsia"/>
          <w:spacing w:val="-2"/>
        </w:rPr>
        <w:t>系统掌握本学科和本专业的基础理论和基本知识；具有较强的分析和解决国际商务实际问题的能力、收集和处理商务信息的能力；具有熟练的汉语和外语应用能力；熟悉和掌握国际商务惯例及法律规则。</w:t>
      </w:r>
    </w:p>
    <w:p w:rsidR="00E809E9" w:rsidRDefault="00E809E9" w:rsidP="00E809E9">
      <w:pPr>
        <w:spacing w:line="360" w:lineRule="exact"/>
        <w:ind w:firstLineChars="200" w:firstLine="420"/>
      </w:pPr>
      <w:r>
        <w:rPr>
          <w:rFonts w:hint="eastAsia"/>
        </w:rPr>
        <w:t>具有良好的协调沟通能力、团队合作精神；具有实事求是、独立思考的科学态度，不断追求新知识的强烈欲望、理论联系实际的优良作风；具有国际视野和跨文化素养，拥有适应经济全球化发展需要的知识背景和专业素养；具有良好的职业素养和较强的社会责任感；具有较强的创新精神、创业意识和创业能力。</w:t>
      </w:r>
    </w:p>
    <w:p w:rsidR="00E809E9" w:rsidRDefault="00E809E9" w:rsidP="00E809E9">
      <w:pPr>
        <w:spacing w:line="360" w:lineRule="exact"/>
        <w:ind w:firstLineChars="200" w:firstLine="420"/>
        <w:rPr>
          <w:sz w:val="24"/>
        </w:rPr>
      </w:pPr>
      <w:r>
        <w:rPr>
          <w:rFonts w:hint="eastAsia"/>
        </w:rPr>
        <w:t>具备健全的心理和健康的体魄，掌握科学锻炼身体的基本技能，养成良好的体育锻炼和</w:t>
      </w:r>
      <w:r>
        <w:rPr>
          <w:rFonts w:hint="eastAsia"/>
        </w:rPr>
        <w:lastRenderedPageBreak/>
        <w:t>卫生习惯，受到必要的军事训练，达到国家规定的大学生体育和军事训练合格标准，能够履行建设祖国和保卫祖国的神圣义务。</w:t>
      </w:r>
    </w:p>
    <w:p w:rsidR="00E809E9" w:rsidRDefault="00E809E9" w:rsidP="00E809E9">
      <w:pPr>
        <w:keepNext/>
        <w:spacing w:line="320" w:lineRule="exact"/>
        <w:ind w:firstLineChars="200" w:firstLine="480"/>
        <w:rPr>
          <w:rFonts w:eastAsia="黑体"/>
          <w:sz w:val="24"/>
        </w:rPr>
      </w:pPr>
      <w:r>
        <w:rPr>
          <w:rFonts w:eastAsia="黑体" w:hint="eastAsia"/>
          <w:sz w:val="24"/>
        </w:rPr>
        <w:t>三、教学计划与课程结构</w:t>
      </w:r>
    </w:p>
    <w:p w:rsidR="00E809E9" w:rsidRDefault="00E809E9" w:rsidP="00E809E9">
      <w:pPr>
        <w:spacing w:line="360" w:lineRule="exact"/>
        <w:ind w:firstLineChars="200" w:firstLine="420"/>
      </w:pPr>
      <w:r>
        <w:rPr>
          <w:rFonts w:hAnsi="宋体" w:cs="宋体" w:hint="eastAsia"/>
        </w:rPr>
        <w:t>（一）</w:t>
      </w:r>
      <w:r>
        <w:rPr>
          <w:rFonts w:hint="eastAsia"/>
        </w:rPr>
        <w:t>指导性教学计划</w:t>
      </w:r>
    </w:p>
    <w:p w:rsidR="00E809E9" w:rsidRPr="00B4552E" w:rsidRDefault="00E809E9" w:rsidP="00E809E9">
      <w:pPr>
        <w:spacing w:line="360" w:lineRule="exact"/>
        <w:ind w:firstLineChars="200" w:firstLine="420"/>
      </w:pPr>
      <w:r w:rsidRPr="00B4552E">
        <w:rPr>
          <w:rFonts w:hint="eastAsia"/>
        </w:rPr>
        <w:t>本科教育实行指导性教学计划，按照《普通高等学校本科专业类教学质量国家标准》的要求制定。</w:t>
      </w:r>
    </w:p>
    <w:p w:rsidR="00E809E9" w:rsidRDefault="00E809E9" w:rsidP="00E809E9">
      <w:pPr>
        <w:spacing w:line="360" w:lineRule="exact"/>
        <w:ind w:firstLineChars="200" w:firstLine="420"/>
      </w:pPr>
      <w:r w:rsidRPr="00B4552E">
        <w:rPr>
          <w:rFonts w:hint="eastAsia"/>
        </w:rPr>
        <w:t>指导性教学计划按专业和专业方向编制，课程安排采用四学年制。</w:t>
      </w:r>
    </w:p>
    <w:p w:rsidR="00E809E9" w:rsidRDefault="00E809E9" w:rsidP="00E809E9">
      <w:pPr>
        <w:spacing w:line="360" w:lineRule="exact"/>
        <w:ind w:firstLineChars="200" w:firstLine="420"/>
      </w:pPr>
      <w:r>
        <w:rPr>
          <w:rFonts w:hAnsi="宋体" w:cs="宋体" w:hint="eastAsia"/>
        </w:rPr>
        <w:t>（二）</w:t>
      </w:r>
      <w:r>
        <w:rPr>
          <w:rFonts w:hint="eastAsia"/>
        </w:rPr>
        <w:t>课程分类</w:t>
      </w:r>
    </w:p>
    <w:p w:rsidR="00E809E9" w:rsidRDefault="00E809E9" w:rsidP="00E809E9">
      <w:pPr>
        <w:spacing w:line="360" w:lineRule="exact"/>
        <w:ind w:firstLineChars="200" w:firstLine="420"/>
      </w:pPr>
      <w:r>
        <w:rPr>
          <w:rFonts w:hint="eastAsia"/>
        </w:rPr>
        <w:t>各专业教学计划中的课程分必修课和选修课两类。必修课是学生必须修读的课程；选修课是学生在规定范围内自行选读的课程。</w:t>
      </w:r>
    </w:p>
    <w:p w:rsidR="00E809E9" w:rsidRDefault="00E809E9" w:rsidP="00E809E9">
      <w:pPr>
        <w:spacing w:line="360" w:lineRule="exact"/>
        <w:ind w:firstLineChars="200" w:firstLine="420"/>
      </w:pPr>
      <w:r>
        <w:rPr>
          <w:rFonts w:hint="eastAsia"/>
        </w:rPr>
        <w:t>必修课和选修课各自有规定的学分要求，两者不能相互替代。</w:t>
      </w:r>
    </w:p>
    <w:p w:rsidR="00E809E9" w:rsidRDefault="00E809E9" w:rsidP="00E809E9">
      <w:pPr>
        <w:spacing w:line="360" w:lineRule="exact"/>
        <w:ind w:firstLineChars="200" w:firstLine="420"/>
      </w:pPr>
      <w:r>
        <w:rPr>
          <w:rFonts w:hAnsi="宋体" w:cs="宋体" w:hint="eastAsia"/>
        </w:rPr>
        <w:t>（三）</w:t>
      </w:r>
      <w:r>
        <w:rPr>
          <w:rFonts w:hint="eastAsia"/>
        </w:rPr>
        <w:t>课程结构</w:t>
      </w:r>
    </w:p>
    <w:p w:rsidR="00E809E9" w:rsidRDefault="00E809E9" w:rsidP="00E809E9">
      <w:pPr>
        <w:spacing w:line="360" w:lineRule="exact"/>
        <w:ind w:firstLineChars="200" w:firstLine="420"/>
      </w:pPr>
      <w:r>
        <w:rPr>
          <w:rFonts w:hint="eastAsia"/>
        </w:rPr>
        <w:t>学校按经济学、管理学、文学、法学、理学和工学等六大学科门类设置课程。本科教学计划的课程结构由通识教育课、学科基础课、专业课和个性拓展课四个一级课程模块组成。</w:t>
      </w:r>
    </w:p>
    <w:p w:rsidR="00E809E9" w:rsidRDefault="00E809E9" w:rsidP="00E809E9">
      <w:pPr>
        <w:spacing w:line="360" w:lineRule="exact"/>
        <w:ind w:firstLineChars="200" w:firstLine="420"/>
      </w:pPr>
      <w:r>
        <w:rPr>
          <w:rFonts w:hint="eastAsia"/>
        </w:rPr>
        <w:t>⒈通识教育课</w:t>
      </w:r>
    </w:p>
    <w:p w:rsidR="00E809E9" w:rsidRDefault="00E809E9" w:rsidP="00E809E9">
      <w:pPr>
        <w:spacing w:line="360" w:lineRule="exact"/>
        <w:ind w:firstLineChars="200" w:firstLine="420"/>
      </w:pPr>
      <w:r>
        <w:rPr>
          <w:rFonts w:hint="eastAsia"/>
        </w:rPr>
        <w:t>通识教育着力推动科学、文化素质教育的普及、开放与共享，弘扬社会主义核心价值观，弘扬主流文化、宣传科学理论，广泛传播人类文明优秀成果和现代科学技术前沿知识，提升学生的科学文化素养。</w:t>
      </w:r>
    </w:p>
    <w:p w:rsidR="00E809E9" w:rsidRDefault="00E809E9" w:rsidP="00E809E9">
      <w:pPr>
        <w:spacing w:line="360" w:lineRule="exact"/>
        <w:ind w:firstLineChars="200" w:firstLine="420"/>
      </w:pPr>
      <w:r>
        <w:rPr>
          <w:rFonts w:hint="eastAsia"/>
        </w:rPr>
        <w:t>通识教育课程体系由必修课与选修课两个模块组成。</w:t>
      </w:r>
    </w:p>
    <w:p w:rsidR="00E809E9" w:rsidRDefault="00E809E9" w:rsidP="00E809E9">
      <w:pPr>
        <w:ind w:firstLineChars="200" w:firstLine="420"/>
      </w:pPr>
      <w:r w:rsidRPr="002169DB">
        <w:rPr>
          <w:rFonts w:asciiTheme="majorEastAsia" w:eastAsiaTheme="majorEastAsia" w:hAnsiTheme="majorEastAsia" w:hint="eastAsia"/>
        </w:rPr>
        <w:t>⑴</w:t>
      </w:r>
      <w:r>
        <w:rPr>
          <w:rFonts w:hint="eastAsia"/>
        </w:rPr>
        <w:t>必修课</w:t>
      </w:r>
    </w:p>
    <w:p w:rsidR="00E809E9" w:rsidRDefault="00E809E9" w:rsidP="00E809E9">
      <w:pPr>
        <w:spacing w:line="360" w:lineRule="exact"/>
        <w:ind w:firstLineChars="200" w:firstLine="420"/>
      </w:pPr>
      <w:r>
        <w:rPr>
          <w:rFonts w:hint="eastAsia"/>
        </w:rPr>
        <w:t>通识教育必修课是教育部要求或学校规定全校学生均需学习掌握的基本课程，注重基本素质和基本能力的培养，具体框架结构和课程由学校确定，包括思想政治理论课、大学语文、大学英语、数学、计算机和体育等课程。</w:t>
      </w:r>
    </w:p>
    <w:p w:rsidR="00E809E9" w:rsidRDefault="00E809E9" w:rsidP="00E809E9">
      <w:pPr>
        <w:spacing w:line="360" w:lineRule="exact"/>
        <w:ind w:firstLineChars="200" w:firstLine="420"/>
      </w:pPr>
      <w:r>
        <w:rPr>
          <w:rFonts w:hint="eastAsia"/>
        </w:rPr>
        <w:t>①思想政治理论</w:t>
      </w:r>
      <w:proofErr w:type="gramStart"/>
      <w:r>
        <w:rPr>
          <w:rFonts w:hint="eastAsia"/>
        </w:rPr>
        <w:t>课按照</w:t>
      </w:r>
      <w:proofErr w:type="gramEnd"/>
      <w:r>
        <w:rPr>
          <w:rFonts w:hint="eastAsia"/>
        </w:rPr>
        <w:t>《</w:t>
      </w:r>
      <w:r>
        <w:rPr>
          <w:rFonts w:hint="eastAsia"/>
        </w:rPr>
        <w:t>&lt;</w:t>
      </w:r>
      <w:r>
        <w:rPr>
          <w:rFonts w:hint="eastAsia"/>
        </w:rPr>
        <w:t>中共中央宣传部、教育部关于进一步加强和改进高等学校思想政治理论课的意见</w:t>
      </w:r>
      <w:r>
        <w:rPr>
          <w:rFonts w:hint="eastAsia"/>
        </w:rPr>
        <w:t>&gt;</w:t>
      </w:r>
      <w:r>
        <w:rPr>
          <w:rFonts w:hint="eastAsia"/>
        </w:rPr>
        <w:t>实施方案》（</w:t>
      </w:r>
      <w:proofErr w:type="gramStart"/>
      <w:r>
        <w:rPr>
          <w:rFonts w:hint="eastAsia"/>
        </w:rPr>
        <w:t>教社政〔</w:t>
      </w:r>
      <w:r w:rsidRPr="00864903">
        <w:rPr>
          <w:rFonts w:ascii="Times New Roman" w:hAnsi="Times New Roman" w:hint="eastAsia"/>
        </w:rPr>
        <w:t>2005</w:t>
      </w:r>
      <w:r>
        <w:rPr>
          <w:rFonts w:hint="eastAsia"/>
        </w:rPr>
        <w:t>〕</w:t>
      </w:r>
      <w:proofErr w:type="gramEnd"/>
      <w:r w:rsidRPr="00864903">
        <w:rPr>
          <w:rFonts w:ascii="Times New Roman" w:hAnsi="Times New Roman" w:hint="eastAsia"/>
        </w:rPr>
        <w:t>5</w:t>
      </w:r>
      <w:r>
        <w:rPr>
          <w:rFonts w:hint="eastAsia"/>
        </w:rPr>
        <w:t>号）、《教育部关于印发</w:t>
      </w:r>
      <w:r>
        <w:rPr>
          <w:rFonts w:hint="eastAsia"/>
        </w:rPr>
        <w:t>&lt;</w:t>
      </w:r>
      <w:r>
        <w:rPr>
          <w:rFonts w:hint="eastAsia"/>
        </w:rPr>
        <w:t>高等学校思想政治理论课建设标准</w:t>
      </w:r>
      <w:r>
        <w:rPr>
          <w:rFonts w:hint="eastAsia"/>
        </w:rPr>
        <w:t>&gt;</w:t>
      </w:r>
      <w:r>
        <w:rPr>
          <w:rFonts w:hint="eastAsia"/>
        </w:rPr>
        <w:t>的通知》（教社科〔</w:t>
      </w:r>
      <w:r w:rsidRPr="00864903">
        <w:rPr>
          <w:rFonts w:ascii="Times New Roman" w:hAnsi="Times New Roman" w:hint="eastAsia"/>
        </w:rPr>
        <w:t>2015</w:t>
      </w:r>
      <w:r>
        <w:rPr>
          <w:rFonts w:hint="eastAsia"/>
        </w:rPr>
        <w:t>〕</w:t>
      </w:r>
      <w:r w:rsidRPr="00864903">
        <w:rPr>
          <w:rFonts w:ascii="Times New Roman" w:hAnsi="Times New Roman" w:hint="eastAsia"/>
        </w:rPr>
        <w:t>3</w:t>
      </w:r>
      <w:r>
        <w:rPr>
          <w:rFonts w:hint="eastAsia"/>
        </w:rPr>
        <w:t>号）和《教育部关于印发</w:t>
      </w:r>
      <w:r>
        <w:rPr>
          <w:rFonts w:hint="eastAsia"/>
        </w:rPr>
        <w:t>&lt;</w:t>
      </w:r>
      <w:r>
        <w:rPr>
          <w:rFonts w:hint="eastAsia"/>
        </w:rPr>
        <w:t>新时代高校思想政治理论课教学工作基本要求</w:t>
      </w:r>
      <w:r>
        <w:rPr>
          <w:rFonts w:hint="eastAsia"/>
        </w:rPr>
        <w:t>&gt;</w:t>
      </w:r>
      <w:r>
        <w:rPr>
          <w:rFonts w:hint="eastAsia"/>
        </w:rPr>
        <w:t>的通知》（教社科〔</w:t>
      </w:r>
      <w:r w:rsidRPr="00864903">
        <w:rPr>
          <w:rFonts w:ascii="Times New Roman" w:hAnsi="Times New Roman" w:hint="eastAsia"/>
        </w:rPr>
        <w:t>201</w:t>
      </w:r>
      <w:r>
        <w:rPr>
          <w:rFonts w:ascii="Times New Roman" w:hAnsi="Times New Roman" w:hint="eastAsia"/>
        </w:rPr>
        <w:t>8</w:t>
      </w:r>
      <w:r>
        <w:rPr>
          <w:rFonts w:hint="eastAsia"/>
        </w:rPr>
        <w:t>〕</w:t>
      </w:r>
      <w:r>
        <w:rPr>
          <w:rFonts w:ascii="Times New Roman" w:hAnsi="Times New Roman" w:hint="eastAsia"/>
        </w:rPr>
        <w:t>2</w:t>
      </w:r>
      <w:r>
        <w:rPr>
          <w:rFonts w:hint="eastAsia"/>
        </w:rPr>
        <w:t>号）的规定，严格执行思想政治理论课建设标准。</w:t>
      </w:r>
    </w:p>
    <w:p w:rsidR="00E809E9" w:rsidRDefault="00E809E9" w:rsidP="00E809E9">
      <w:pPr>
        <w:spacing w:line="360" w:lineRule="exact"/>
        <w:ind w:firstLineChars="200" w:firstLine="420"/>
      </w:pPr>
      <w:r>
        <w:rPr>
          <w:rFonts w:hint="eastAsia"/>
        </w:rPr>
        <w:t>②大学语文课程与学校的语言文字工作相结合，推进教学建设与改革，全面提升学生语文素养和语言文字综合运用能力。</w:t>
      </w:r>
    </w:p>
    <w:p w:rsidR="00E809E9" w:rsidRDefault="00E809E9" w:rsidP="00E809E9">
      <w:pPr>
        <w:spacing w:line="360" w:lineRule="exact"/>
        <w:ind w:firstLineChars="200" w:firstLine="420"/>
      </w:pPr>
      <w:r>
        <w:rPr>
          <w:rFonts w:hint="eastAsia"/>
        </w:rPr>
        <w:t>③大学英语、计算机和数学采取分级教学模式，实行因材施教，教学方案详见相应课程的“分级教学实施方案”。</w:t>
      </w:r>
    </w:p>
    <w:p w:rsidR="00E809E9" w:rsidRDefault="00E809E9" w:rsidP="00E809E9">
      <w:pPr>
        <w:spacing w:line="360" w:lineRule="exact"/>
        <w:ind w:firstLineChars="200" w:firstLine="420"/>
      </w:pPr>
      <w:r>
        <w:rPr>
          <w:rFonts w:hint="eastAsia"/>
        </w:rPr>
        <w:t>④体育课采用技能分层教学模式，丰富体育课程资源，拓展中华优秀传统体育项目，打造学生体育活动平台，提升学生体育能力及素养，教学方案详见“体育教学实施方案”。</w:t>
      </w:r>
    </w:p>
    <w:p w:rsidR="00E809E9" w:rsidRDefault="00E809E9" w:rsidP="00E809E9">
      <w:pPr>
        <w:spacing w:line="360" w:lineRule="exact"/>
        <w:ind w:firstLineChars="200" w:firstLine="420"/>
      </w:pPr>
      <w:r w:rsidRPr="002169DB">
        <w:rPr>
          <w:rFonts w:asciiTheme="majorEastAsia" w:eastAsiaTheme="majorEastAsia" w:hAnsiTheme="majorEastAsia" w:hint="eastAsia"/>
        </w:rPr>
        <w:t>⑵</w:t>
      </w:r>
      <w:r>
        <w:rPr>
          <w:rFonts w:hint="eastAsia"/>
        </w:rPr>
        <w:t>选修课</w:t>
      </w:r>
    </w:p>
    <w:p w:rsidR="00E809E9" w:rsidRDefault="00E809E9" w:rsidP="00E809E9">
      <w:pPr>
        <w:spacing w:line="360" w:lineRule="exact"/>
        <w:ind w:firstLineChars="200" w:firstLine="420"/>
      </w:pPr>
      <w:r>
        <w:rPr>
          <w:rFonts w:hint="eastAsia"/>
        </w:rPr>
        <w:t>通识教育选修课包括哲学与社会、文学与艺术、科学与创新、数学思维与经济分析、文化历史与国际视野等五个子模块。每个子模块包括</w:t>
      </w:r>
      <w:r w:rsidRPr="00215CB7">
        <w:rPr>
          <w:rFonts w:ascii="Times New Roman" w:hAnsi="Times New Roman" w:hint="eastAsia"/>
        </w:rPr>
        <w:t>15</w:t>
      </w:r>
      <w:r>
        <w:rPr>
          <w:rFonts w:hint="eastAsia"/>
        </w:rPr>
        <w:t>—</w:t>
      </w:r>
      <w:r w:rsidRPr="00215CB7">
        <w:rPr>
          <w:rFonts w:ascii="Times New Roman" w:hAnsi="Times New Roman"/>
        </w:rPr>
        <w:t>20</w:t>
      </w:r>
      <w:r>
        <w:rPr>
          <w:rFonts w:hint="eastAsia"/>
        </w:rPr>
        <w:t>门课程，通识教育选修课的教学内容重在启发思想、掌握方法，培养学生发现问题、分析问题和解决问题的能力，并注重第一课堂教学与第二课堂教学的融合互动。</w:t>
      </w:r>
    </w:p>
    <w:p w:rsidR="00E809E9" w:rsidRDefault="00E809E9" w:rsidP="00E809E9">
      <w:pPr>
        <w:spacing w:line="360" w:lineRule="exact"/>
        <w:ind w:firstLineChars="200" w:firstLine="420"/>
      </w:pPr>
      <w:r>
        <w:rPr>
          <w:rFonts w:hint="eastAsia"/>
        </w:rPr>
        <w:lastRenderedPageBreak/>
        <w:t>⒉学科基础课</w:t>
      </w:r>
    </w:p>
    <w:p w:rsidR="00E809E9" w:rsidRDefault="00E809E9" w:rsidP="00E809E9">
      <w:pPr>
        <w:spacing w:line="360" w:lineRule="exact"/>
        <w:ind w:firstLineChars="200" w:firstLine="420"/>
      </w:pPr>
      <w:r>
        <w:rPr>
          <w:rFonts w:hint="eastAsia"/>
        </w:rPr>
        <w:t>学科基础课是本专业所属学科要求的核心课程，注重拓宽和加强学生理论和知识，增强学生的理论素养，形成学科知识的复合优势。学科基础课分为必修课和选修课，学科基础必修课原则上由本学科基础理论课程组成，学科基础选修课原则上包括相关学科基础理论课程和体现学校特色的课程。</w:t>
      </w:r>
    </w:p>
    <w:p w:rsidR="00E809E9" w:rsidRDefault="00E809E9" w:rsidP="00E809E9">
      <w:pPr>
        <w:spacing w:line="360" w:lineRule="exact"/>
        <w:ind w:firstLineChars="200" w:firstLine="420"/>
      </w:pPr>
      <w:r>
        <w:rPr>
          <w:rFonts w:hint="eastAsia"/>
        </w:rPr>
        <w:t>⒊专业课</w:t>
      </w:r>
    </w:p>
    <w:p w:rsidR="00E809E9" w:rsidRDefault="00E809E9" w:rsidP="00E809E9">
      <w:pPr>
        <w:spacing w:line="360" w:lineRule="exact"/>
        <w:ind w:firstLineChars="200" w:firstLine="420"/>
      </w:pPr>
      <w:r>
        <w:rPr>
          <w:rFonts w:hint="eastAsia"/>
        </w:rPr>
        <w:t>专业课是本专业学生所要求的基本原理、基本知识和基本技能课程，侧重于学生专业知识学习的深化和能力培养的提升。专业课分为必修课和选修课。专业必修课应体现专业特色和系统性。专业选修课可按课程组的方式设立课程，其中包含系列专题讲座课程。深入推进专业课程改革，开展课程</w:t>
      </w:r>
      <w:proofErr w:type="gramStart"/>
      <w:r>
        <w:rPr>
          <w:rFonts w:hint="eastAsia"/>
        </w:rPr>
        <w:t>思政教育</w:t>
      </w:r>
      <w:proofErr w:type="gramEnd"/>
      <w:r>
        <w:rPr>
          <w:rFonts w:hint="eastAsia"/>
        </w:rPr>
        <w:t>教学改革，使各类课程</w:t>
      </w:r>
      <w:proofErr w:type="gramStart"/>
      <w:r>
        <w:rPr>
          <w:rFonts w:hint="eastAsia"/>
        </w:rPr>
        <w:t>与思政课程</w:t>
      </w:r>
      <w:proofErr w:type="gramEnd"/>
      <w:r>
        <w:rPr>
          <w:rFonts w:hint="eastAsia"/>
        </w:rPr>
        <w:t>同向同行，形成协同效应。哲学社会科学专业课程，强化政治导向和育人功能；自然科学专业课程，强化创新意识、科学素养、人文情怀、生态文明和工匠精神等。</w:t>
      </w:r>
    </w:p>
    <w:p w:rsidR="00E809E9" w:rsidRDefault="00E809E9" w:rsidP="00E809E9">
      <w:pPr>
        <w:keepNext/>
        <w:spacing w:line="360" w:lineRule="exact"/>
        <w:ind w:firstLineChars="200" w:firstLine="420"/>
      </w:pPr>
      <w:r w:rsidRPr="00215CB7">
        <w:rPr>
          <w:rFonts w:ascii="Times New Roman" w:hAnsi="Times New Roman"/>
        </w:rPr>
        <w:t>4</w:t>
      </w:r>
      <w:r>
        <w:rPr>
          <w:rFonts w:ascii="宋体"/>
        </w:rPr>
        <w:t>.</w:t>
      </w:r>
      <w:r>
        <w:rPr>
          <w:rFonts w:ascii="宋体" w:hint="eastAsia"/>
        </w:rPr>
        <w:t>个性拓展课</w:t>
      </w:r>
    </w:p>
    <w:p w:rsidR="00E809E9" w:rsidRDefault="00E809E9" w:rsidP="00E809E9">
      <w:pPr>
        <w:spacing w:line="360" w:lineRule="exact"/>
        <w:ind w:firstLineChars="200" w:firstLine="412"/>
        <w:rPr>
          <w:spacing w:val="-2"/>
        </w:rPr>
      </w:pPr>
      <w:r>
        <w:rPr>
          <w:rFonts w:hint="eastAsia"/>
          <w:spacing w:val="-2"/>
        </w:rPr>
        <w:t>个性拓展课旨在促进学生全面多元发展，强化学生创新创业实践能力的训练和培养。个性拓展课分为必修课和选修课。</w:t>
      </w:r>
    </w:p>
    <w:p w:rsidR="00E809E9" w:rsidRDefault="00E809E9" w:rsidP="00E809E9">
      <w:pPr>
        <w:spacing w:line="360" w:lineRule="exact"/>
        <w:ind w:firstLineChars="200" w:firstLine="412"/>
        <w:rPr>
          <w:spacing w:val="-2"/>
        </w:rPr>
      </w:pPr>
      <w:r>
        <w:rPr>
          <w:rFonts w:hint="eastAsia"/>
          <w:spacing w:val="-2"/>
        </w:rPr>
        <w:t>必修课包括仿真模拟训练、职业生涯设计、创新创业拓展、军事理论与训练、社会实践、毕业实习和毕业论文等个性拓展模块或教学环节。具体要求包括：</w:t>
      </w:r>
    </w:p>
    <w:p w:rsidR="00E809E9" w:rsidRDefault="00E809E9" w:rsidP="00E809E9">
      <w:pPr>
        <w:spacing w:line="360" w:lineRule="exact"/>
        <w:ind w:firstLineChars="200" w:firstLine="420"/>
      </w:pPr>
      <w:r w:rsidRPr="002169DB">
        <w:rPr>
          <w:rFonts w:asciiTheme="majorEastAsia" w:eastAsiaTheme="majorEastAsia" w:hAnsiTheme="majorEastAsia" w:hint="eastAsia"/>
        </w:rPr>
        <w:t>⑴</w:t>
      </w:r>
      <w:r>
        <w:rPr>
          <w:rFonts w:hint="eastAsia"/>
        </w:rPr>
        <w:t>仿真模拟训练旨在为学生搭建实训平台，通过实验教学资源建设和共享加强学生的创新性实践教学环节训练。仿真模拟训练模块包括“商务英语应用模拟训练”“国际商务模拟训练”和各专业设计的专业模拟训练项目。</w:t>
      </w:r>
    </w:p>
    <w:p w:rsidR="00E809E9" w:rsidRDefault="00E809E9" w:rsidP="00E809E9">
      <w:pPr>
        <w:spacing w:line="360" w:lineRule="exact"/>
        <w:ind w:firstLineChars="200" w:firstLine="420"/>
      </w:pPr>
      <w:r w:rsidRPr="002169DB">
        <w:rPr>
          <w:rFonts w:asciiTheme="majorEastAsia" w:eastAsiaTheme="majorEastAsia" w:hAnsiTheme="majorEastAsia" w:hint="eastAsia"/>
        </w:rPr>
        <w:t>⑵</w:t>
      </w:r>
      <w:r>
        <w:rPr>
          <w:rFonts w:hint="eastAsia"/>
        </w:rPr>
        <w:t>职业生涯设计旨在加强学生职业素养培养和职业生涯设计，通过职业生涯规划教育使学生逐步树立并增强职业竞争意识，掌握职业生涯设计能力。</w:t>
      </w:r>
    </w:p>
    <w:p w:rsidR="00E809E9" w:rsidRDefault="00E809E9" w:rsidP="00E809E9">
      <w:pPr>
        <w:spacing w:line="360" w:lineRule="exact"/>
        <w:ind w:firstLineChars="200" w:firstLine="420"/>
        <w:rPr>
          <w:rFonts w:ascii="宋体" w:hAnsi="宋体"/>
        </w:rPr>
      </w:pPr>
      <w:r w:rsidRPr="002169DB">
        <w:rPr>
          <w:rFonts w:asciiTheme="majorEastAsia" w:eastAsiaTheme="majorEastAsia" w:hAnsiTheme="majorEastAsia" w:hint="eastAsia"/>
        </w:rPr>
        <w:t>⑶</w:t>
      </w:r>
      <w:r>
        <w:rPr>
          <w:rFonts w:hint="eastAsia"/>
        </w:rPr>
        <w:t>创新创业拓展模块旨在</w:t>
      </w:r>
      <w:proofErr w:type="gramStart"/>
      <w:r>
        <w:rPr>
          <w:rFonts w:ascii="宋体" w:hAnsi="宋体" w:hint="eastAsia"/>
        </w:rPr>
        <w:t>践行</w:t>
      </w:r>
      <w:proofErr w:type="gramEnd"/>
      <w:r>
        <w:rPr>
          <w:rFonts w:ascii="宋体" w:hAnsi="宋体" w:hint="eastAsia"/>
        </w:rPr>
        <w:t>创新创业理念，鼓励学生参加各</w:t>
      </w:r>
      <w:proofErr w:type="gramStart"/>
      <w:r>
        <w:rPr>
          <w:rFonts w:ascii="宋体" w:hAnsi="宋体" w:hint="eastAsia"/>
        </w:rPr>
        <w:t>类创新</w:t>
      </w:r>
      <w:proofErr w:type="gramEnd"/>
      <w:r>
        <w:rPr>
          <w:rFonts w:ascii="宋体" w:hAnsi="宋体" w:hint="eastAsia"/>
        </w:rPr>
        <w:t>创业活动，提高创新创业能力，实现创新创业教育</w:t>
      </w:r>
      <w:r>
        <w:rPr>
          <w:rFonts w:ascii="宋体" w:hAnsi="宋体" w:cs="仿宋_GB2312" w:hint="eastAsia"/>
        </w:rPr>
        <w:t>面向全体学生的全覆盖。</w:t>
      </w:r>
      <w:r>
        <w:rPr>
          <w:rFonts w:ascii="宋体" w:hAnsi="宋体" w:hint="eastAsia"/>
        </w:rPr>
        <w:t>学生参加各级大学生创新创业训练项目、创业实践项目、市级以上学科竞赛项目、发表论文、创新实验、项目研究、创业实践、发明专利、社会调研等获得的成果，学校给予相应的学分认定。</w:t>
      </w:r>
    </w:p>
    <w:p w:rsidR="00E809E9" w:rsidRDefault="00E809E9" w:rsidP="00E809E9">
      <w:pPr>
        <w:spacing w:line="360" w:lineRule="exact"/>
        <w:ind w:firstLineChars="200" w:firstLine="420"/>
        <w:rPr>
          <w:b/>
        </w:rPr>
      </w:pPr>
      <w:r>
        <w:rPr>
          <w:rFonts w:ascii="宋体" w:hint="eastAsia"/>
        </w:rPr>
        <w:t>⑷</w:t>
      </w:r>
      <w:r>
        <w:rPr>
          <w:rFonts w:hint="eastAsia"/>
        </w:rPr>
        <w:t>军事理论与训练一般安排在第一学年进行，为期两周。</w:t>
      </w:r>
    </w:p>
    <w:p w:rsidR="00E809E9" w:rsidRDefault="00E809E9" w:rsidP="00E809E9">
      <w:pPr>
        <w:spacing w:line="360" w:lineRule="exact"/>
        <w:ind w:firstLineChars="200" w:firstLine="420"/>
      </w:pPr>
      <w:r>
        <w:rPr>
          <w:rFonts w:ascii="宋体"/>
        </w:rPr>
        <w:fldChar w:fldCharType="begin"/>
      </w:r>
      <w:r>
        <w:rPr>
          <w:rFonts w:ascii="宋体" w:hint="eastAsia"/>
        </w:rPr>
        <w:instrText>= 5 \* GB2</w:instrText>
      </w:r>
      <w:r>
        <w:rPr>
          <w:rFonts w:ascii="宋体"/>
        </w:rPr>
        <w:fldChar w:fldCharType="separate"/>
      </w:r>
      <w:r>
        <w:rPr>
          <w:rFonts w:ascii="宋体" w:hint="eastAsia"/>
          <w:noProof/>
        </w:rPr>
        <w:t>⑸</w:t>
      </w:r>
      <w:r>
        <w:rPr>
          <w:rFonts w:ascii="宋体"/>
        </w:rPr>
        <w:fldChar w:fldCharType="end"/>
      </w:r>
      <w:r>
        <w:rPr>
          <w:rFonts w:hint="eastAsia"/>
        </w:rPr>
        <w:t>社会实践安排在第一至第六学期进行，要求学生参加校内、外公益活动、志愿者服务等实践活动，参加社会调研或考察，利用寒、暑假到各类企事业单位实习或见习。学生参加社会实践时间累计需达到八周。</w:t>
      </w:r>
    </w:p>
    <w:p w:rsidR="00E809E9" w:rsidRDefault="00E809E9" w:rsidP="00E809E9">
      <w:pPr>
        <w:spacing w:line="360" w:lineRule="exact"/>
        <w:ind w:firstLineChars="200" w:firstLine="420"/>
      </w:pPr>
      <w:r>
        <w:rPr>
          <w:rFonts w:ascii="宋体"/>
        </w:rPr>
        <w:fldChar w:fldCharType="begin"/>
      </w:r>
      <w:r>
        <w:rPr>
          <w:rFonts w:ascii="宋体" w:hint="eastAsia"/>
        </w:rPr>
        <w:instrText>= 6 \* GB2</w:instrText>
      </w:r>
      <w:r>
        <w:rPr>
          <w:rFonts w:ascii="宋体"/>
        </w:rPr>
        <w:fldChar w:fldCharType="separate"/>
      </w:r>
      <w:r>
        <w:rPr>
          <w:rFonts w:ascii="宋体" w:hint="eastAsia"/>
          <w:noProof/>
        </w:rPr>
        <w:t>⑹</w:t>
      </w:r>
      <w:r>
        <w:rPr>
          <w:rFonts w:ascii="宋体"/>
        </w:rPr>
        <w:fldChar w:fldCharType="end"/>
      </w:r>
      <w:r>
        <w:rPr>
          <w:rFonts w:hint="eastAsia"/>
        </w:rPr>
        <w:t>毕业实习安排在第六学期结束后的暑假，或第七学期第十八周至第八学期第八周，要求学生到相关企事业单位实习，时间累计需达到十周。</w:t>
      </w:r>
    </w:p>
    <w:p w:rsidR="00E809E9" w:rsidRDefault="00E809E9" w:rsidP="00E809E9">
      <w:pPr>
        <w:spacing w:line="360" w:lineRule="exact"/>
        <w:ind w:firstLineChars="200" w:firstLine="420"/>
      </w:pPr>
      <w:r>
        <w:rPr>
          <w:rFonts w:ascii="宋体"/>
        </w:rPr>
        <w:fldChar w:fldCharType="begin"/>
      </w:r>
      <w:r>
        <w:rPr>
          <w:rFonts w:ascii="宋体" w:hint="eastAsia"/>
        </w:rPr>
        <w:instrText>= 7 \* GB2</w:instrText>
      </w:r>
      <w:r>
        <w:rPr>
          <w:rFonts w:ascii="宋体"/>
        </w:rPr>
        <w:fldChar w:fldCharType="separate"/>
      </w:r>
      <w:r>
        <w:rPr>
          <w:rFonts w:ascii="宋体" w:hint="eastAsia"/>
          <w:noProof/>
        </w:rPr>
        <w:t>⑺</w:t>
      </w:r>
      <w:r>
        <w:rPr>
          <w:rFonts w:ascii="宋体"/>
        </w:rPr>
        <w:fldChar w:fldCharType="end"/>
      </w:r>
      <w:r>
        <w:rPr>
          <w:rFonts w:hint="eastAsia"/>
        </w:rPr>
        <w:t>毕业论文撰写时间一般为十二周。</w:t>
      </w:r>
    </w:p>
    <w:p w:rsidR="00E809E9" w:rsidRDefault="00E809E9" w:rsidP="00E809E9">
      <w:pPr>
        <w:spacing w:line="360" w:lineRule="exact"/>
        <w:ind w:firstLineChars="200" w:firstLine="420"/>
      </w:pPr>
      <w:r>
        <w:rPr>
          <w:rFonts w:ascii="宋体"/>
        </w:rPr>
        <w:fldChar w:fldCharType="begin"/>
      </w:r>
      <w:r>
        <w:rPr>
          <w:rFonts w:ascii="宋体" w:hint="eastAsia"/>
        </w:rPr>
        <w:instrText>= 8 \* GB2</w:instrText>
      </w:r>
      <w:r>
        <w:rPr>
          <w:rFonts w:ascii="宋体"/>
        </w:rPr>
        <w:fldChar w:fldCharType="separate"/>
      </w:r>
      <w:r>
        <w:rPr>
          <w:rFonts w:ascii="宋体" w:hint="eastAsia"/>
          <w:noProof/>
        </w:rPr>
        <w:t>⑻</w:t>
      </w:r>
      <w:r>
        <w:rPr>
          <w:rFonts w:ascii="宋体"/>
        </w:rPr>
        <w:fldChar w:fldCharType="end"/>
      </w:r>
      <w:r>
        <w:rPr>
          <w:rFonts w:hint="eastAsia"/>
        </w:rPr>
        <w:t>军事理论与训练、社会实践的实施方案和具体要求由学生处制定。</w:t>
      </w:r>
    </w:p>
    <w:p w:rsidR="00E809E9" w:rsidRDefault="00E809E9" w:rsidP="00E809E9">
      <w:pPr>
        <w:widowControl/>
        <w:spacing w:line="360" w:lineRule="exact"/>
        <w:ind w:firstLine="420"/>
        <w:jc w:val="left"/>
        <w:rPr>
          <w:rFonts w:asciiTheme="minorEastAsia" w:eastAsiaTheme="minorEastAsia" w:hAnsiTheme="minorEastAsia"/>
        </w:rPr>
      </w:pPr>
      <w:r>
        <w:rPr>
          <w:rFonts w:asciiTheme="minorEastAsia" w:eastAsiaTheme="minorEastAsia" w:hAnsiTheme="minorEastAsia"/>
        </w:rPr>
        <w:t>个性拓展选修课是各专业对其他专业学生开设的选修课课程组合，供学生系统学习跨学科/跨专业的相关课程，以进一步优化学生的知识结构。个性拓展选修课中设置“短期海外学习”模块（</w:t>
      </w:r>
      <w:r w:rsidRPr="00215CB7">
        <w:rPr>
          <w:rFonts w:ascii="Times New Roman" w:eastAsiaTheme="minorEastAsia" w:hAnsi="Times New Roman"/>
        </w:rPr>
        <w:t>2</w:t>
      </w:r>
      <w:r>
        <w:rPr>
          <w:rFonts w:asciiTheme="minorEastAsia" w:eastAsiaTheme="minorEastAsia" w:hAnsiTheme="minorEastAsia"/>
        </w:rPr>
        <w:t>学分），学生参加学校组织或认可的短期海外学习项目，达到项目规定的学习要求后，可获得该模块的学分。</w:t>
      </w:r>
    </w:p>
    <w:p w:rsidR="00E809E9" w:rsidRDefault="00E809E9" w:rsidP="00E809E9">
      <w:pPr>
        <w:keepNext/>
        <w:spacing w:line="320" w:lineRule="exact"/>
        <w:ind w:firstLineChars="200" w:firstLine="480"/>
        <w:rPr>
          <w:rFonts w:eastAsia="黑体"/>
          <w:sz w:val="24"/>
        </w:rPr>
      </w:pPr>
      <w:r>
        <w:rPr>
          <w:rFonts w:eastAsia="黑体" w:hint="eastAsia"/>
          <w:sz w:val="24"/>
        </w:rPr>
        <w:lastRenderedPageBreak/>
        <w:t>四、学分安排</w:t>
      </w:r>
    </w:p>
    <w:p w:rsidR="00E809E9" w:rsidRDefault="00E809E9" w:rsidP="00E809E9">
      <w:pPr>
        <w:spacing w:line="360" w:lineRule="exact"/>
        <w:ind w:firstLineChars="200" w:firstLine="420"/>
      </w:pPr>
      <w:r>
        <w:rPr>
          <w:rFonts w:hint="eastAsia"/>
        </w:rPr>
        <w:t>本科各专业四年的总学分原则上为</w:t>
      </w:r>
      <w:r w:rsidRPr="00215CB7">
        <w:rPr>
          <w:rFonts w:ascii="Times New Roman" w:hAnsi="Times New Roman"/>
        </w:rPr>
        <w:t>1</w:t>
      </w:r>
      <w:r w:rsidRPr="00215CB7">
        <w:rPr>
          <w:rFonts w:ascii="Times New Roman" w:hAnsi="Times New Roman" w:hint="eastAsia"/>
        </w:rPr>
        <w:t>65</w:t>
      </w:r>
      <w:r>
        <w:t>±</w:t>
      </w:r>
      <w:r w:rsidRPr="00215CB7">
        <w:rPr>
          <w:rFonts w:ascii="Times New Roman" w:hAnsi="Times New Roman"/>
        </w:rPr>
        <w:t>3</w:t>
      </w:r>
      <w:r>
        <w:rPr>
          <w:rFonts w:hint="eastAsia"/>
        </w:rPr>
        <w:t>学分（中外合作办学专业学分上限为</w:t>
      </w:r>
      <w:r w:rsidRPr="00215CB7">
        <w:rPr>
          <w:rFonts w:ascii="Times New Roman" w:hAnsi="Times New Roman"/>
        </w:rPr>
        <w:t>18</w:t>
      </w:r>
      <w:r>
        <w:rPr>
          <w:rFonts w:ascii="Times New Roman" w:hAnsi="Times New Roman" w:hint="eastAsia"/>
        </w:rPr>
        <w:t>5</w:t>
      </w:r>
      <w:r>
        <w:rPr>
          <w:rFonts w:hint="eastAsia"/>
        </w:rPr>
        <w:t>学分，日语、法语专业学分上限为</w:t>
      </w:r>
      <w:r w:rsidRPr="00215CB7">
        <w:rPr>
          <w:rFonts w:ascii="Times New Roman" w:hAnsi="Times New Roman"/>
        </w:rPr>
        <w:t>1</w:t>
      </w:r>
      <w:r w:rsidRPr="00215CB7">
        <w:rPr>
          <w:rFonts w:ascii="Times New Roman" w:hAnsi="Times New Roman" w:hint="eastAsia"/>
        </w:rPr>
        <w:t>8</w:t>
      </w:r>
      <w:r>
        <w:rPr>
          <w:rFonts w:ascii="Times New Roman" w:hAnsi="Times New Roman" w:hint="eastAsia"/>
        </w:rPr>
        <w:t>2</w:t>
      </w:r>
      <w:r>
        <w:rPr>
          <w:rFonts w:hint="eastAsia"/>
        </w:rPr>
        <w:t>学分）。其中，实践教育环节学分为</w:t>
      </w:r>
      <w:r w:rsidRPr="00215CB7">
        <w:rPr>
          <w:rFonts w:ascii="Times New Roman" w:hAnsi="Times New Roman" w:hint="eastAsia"/>
        </w:rPr>
        <w:t>31</w:t>
      </w:r>
      <w:r>
        <w:rPr>
          <w:rFonts w:hint="eastAsia"/>
        </w:rPr>
        <w:t>学分左右。经、管、文、</w:t>
      </w:r>
      <w:proofErr w:type="gramStart"/>
      <w:r>
        <w:rPr>
          <w:rFonts w:hint="eastAsia"/>
        </w:rPr>
        <w:t>法类专业</w:t>
      </w:r>
      <w:proofErr w:type="gramEnd"/>
      <w:r>
        <w:rPr>
          <w:rFonts w:hint="eastAsia"/>
        </w:rPr>
        <w:t>创新实践教学环节累计学分（学时）不少于总学分（学时）的</w:t>
      </w:r>
      <w:r w:rsidRPr="00215CB7">
        <w:rPr>
          <w:rFonts w:ascii="Times New Roman" w:hAnsi="Times New Roman" w:hint="eastAsia"/>
        </w:rPr>
        <w:t>20</w:t>
      </w:r>
      <w:r>
        <w:rPr>
          <w:rFonts w:hint="eastAsia"/>
        </w:rPr>
        <w:t>%</w:t>
      </w:r>
      <w:r>
        <w:rPr>
          <w:rFonts w:hint="eastAsia"/>
        </w:rPr>
        <w:t>，理、</w:t>
      </w:r>
      <w:proofErr w:type="gramStart"/>
      <w:r>
        <w:rPr>
          <w:rFonts w:hint="eastAsia"/>
        </w:rPr>
        <w:t>工类不</w:t>
      </w:r>
      <w:proofErr w:type="gramEnd"/>
      <w:r>
        <w:rPr>
          <w:rFonts w:hint="eastAsia"/>
        </w:rPr>
        <w:t>少于</w:t>
      </w:r>
      <w:r w:rsidRPr="00215CB7">
        <w:rPr>
          <w:rFonts w:ascii="Times New Roman" w:hAnsi="Times New Roman" w:hint="eastAsia"/>
        </w:rPr>
        <w:t>25</w:t>
      </w:r>
      <w:r>
        <w:rPr>
          <w:rFonts w:hint="eastAsia"/>
        </w:rPr>
        <w:t>%</w:t>
      </w:r>
      <w:r>
        <w:rPr>
          <w:rFonts w:hint="eastAsia"/>
        </w:rPr>
        <w:t>。</w:t>
      </w:r>
    </w:p>
    <w:p w:rsidR="00E809E9" w:rsidRDefault="00E809E9" w:rsidP="00E809E9">
      <w:pPr>
        <w:spacing w:line="360" w:lineRule="exact"/>
        <w:ind w:firstLineChars="200" w:firstLine="420"/>
      </w:pPr>
      <w:r>
        <w:rPr>
          <w:rFonts w:hint="eastAsia"/>
        </w:rPr>
        <w:t>课内总学时约</w:t>
      </w:r>
      <w:r w:rsidRPr="00215CB7">
        <w:rPr>
          <w:rFonts w:ascii="Times New Roman" w:hAnsi="Times New Roman"/>
        </w:rPr>
        <w:t>2</w:t>
      </w:r>
      <w:r>
        <w:t>,</w:t>
      </w:r>
      <w:r w:rsidRPr="00215CB7">
        <w:rPr>
          <w:rFonts w:ascii="Times New Roman" w:hAnsi="Times New Roman"/>
        </w:rPr>
        <w:t>500</w:t>
      </w:r>
      <w:r>
        <w:rPr>
          <w:rFonts w:hint="eastAsia"/>
        </w:rPr>
        <w:t>学时，主要安排在第一学期至第七学期的前十七周，毕业实习和毕业论文安排在第七学期后二周及第八学期。</w:t>
      </w:r>
    </w:p>
    <w:p w:rsidR="00E809E9" w:rsidRDefault="00E809E9" w:rsidP="00E809E9">
      <w:pPr>
        <w:spacing w:line="360" w:lineRule="exact"/>
        <w:ind w:firstLineChars="200" w:firstLine="420"/>
        <w:rPr>
          <w:rFonts w:eastAsia="黑体"/>
          <w:bCs/>
        </w:rPr>
      </w:pPr>
      <w:r>
        <w:rPr>
          <w:rFonts w:hint="eastAsia"/>
        </w:rPr>
        <w:t>实施人才培养模式创新改革的全英语专业和实验班，对教学计划框架和学分分配进行适当调整。</w:t>
      </w:r>
    </w:p>
    <w:p w:rsidR="00E809E9" w:rsidRDefault="00E809E9" w:rsidP="00E809E9">
      <w:pPr>
        <w:spacing w:line="360" w:lineRule="exact"/>
        <w:ind w:firstLineChars="200" w:firstLine="420"/>
      </w:pPr>
      <w:r>
        <w:rPr>
          <w:rFonts w:hint="eastAsia"/>
        </w:rPr>
        <w:t>教学计划框架和学分分配如表</w:t>
      </w:r>
      <w:r w:rsidRPr="00215CB7">
        <w:rPr>
          <w:rFonts w:ascii="Times New Roman" w:hAnsi="Times New Roman"/>
        </w:rPr>
        <w:t>1</w:t>
      </w:r>
      <w:r>
        <w:rPr>
          <w:rFonts w:hint="eastAsia"/>
        </w:rPr>
        <w:t>所示。</w:t>
      </w:r>
    </w:p>
    <w:p w:rsidR="00E809E9" w:rsidRDefault="00E809E9" w:rsidP="00E809E9">
      <w:pPr>
        <w:spacing w:beforeLines="50" w:afterLines="50" w:line="360" w:lineRule="exact"/>
        <w:jc w:val="center"/>
        <w:rPr>
          <w:rFonts w:eastAsia="黑体"/>
          <w:bCs/>
        </w:rPr>
      </w:pPr>
      <w:r>
        <w:rPr>
          <w:rFonts w:eastAsia="黑体" w:hint="eastAsia"/>
          <w:bCs/>
        </w:rPr>
        <w:t>表</w:t>
      </w:r>
      <w:r w:rsidRPr="00215CB7">
        <w:rPr>
          <w:rFonts w:ascii="Times New Roman" w:eastAsia="黑体" w:hAnsi="Times New Roman"/>
          <w:bCs/>
        </w:rPr>
        <w:t>1</w:t>
      </w:r>
      <w:r>
        <w:rPr>
          <w:rFonts w:eastAsia="黑体" w:hint="eastAsia"/>
          <w:bCs/>
        </w:rPr>
        <w:t>教学计划框架和学分分配</w:t>
      </w:r>
    </w:p>
    <w:tbl>
      <w:tblPr>
        <w:tblW w:w="7836" w:type="dxa"/>
        <w:jc w:val="center"/>
        <w:tblLayout w:type="fixed"/>
        <w:tblLook w:val="04A0"/>
      </w:tblPr>
      <w:tblGrid>
        <w:gridCol w:w="1001"/>
        <w:gridCol w:w="1000"/>
        <w:gridCol w:w="4603"/>
        <w:gridCol w:w="1232"/>
      </w:tblGrid>
      <w:tr w:rsidR="00E809E9" w:rsidTr="007E61E1">
        <w:trPr>
          <w:trHeight w:val="285"/>
          <w:jc w:val="center"/>
        </w:trPr>
        <w:tc>
          <w:tcPr>
            <w:tcW w:w="66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黑体" w:eastAsia="黑体" w:hAnsi="黑体"/>
                <w:bCs/>
              </w:rPr>
            </w:pPr>
            <w:r>
              <w:rPr>
                <w:rFonts w:ascii="黑体" w:eastAsia="黑体" w:hAnsi="黑体" w:hint="eastAsia"/>
                <w:bCs/>
              </w:rPr>
              <w:t>课程类别</w:t>
            </w:r>
          </w:p>
        </w:tc>
        <w:tc>
          <w:tcPr>
            <w:tcW w:w="1232" w:type="dxa"/>
            <w:tcBorders>
              <w:top w:val="single" w:sz="4" w:space="0" w:color="auto"/>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黑体" w:eastAsia="黑体" w:hAnsi="黑体"/>
                <w:bCs/>
              </w:rPr>
            </w:pPr>
            <w:r>
              <w:rPr>
                <w:rFonts w:ascii="黑体" w:eastAsia="黑体" w:hAnsi="黑体" w:hint="eastAsia"/>
                <w:bCs/>
              </w:rPr>
              <w:t>学分</w:t>
            </w:r>
          </w:p>
        </w:tc>
      </w:tr>
      <w:tr w:rsidR="00E809E9" w:rsidTr="007E61E1">
        <w:trPr>
          <w:trHeight w:val="285"/>
          <w:jc w:val="center"/>
        </w:trPr>
        <w:tc>
          <w:tcPr>
            <w:tcW w:w="1001" w:type="dxa"/>
            <w:vMerge w:val="restart"/>
            <w:tcBorders>
              <w:top w:val="nil"/>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通识</w:t>
            </w:r>
          </w:p>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教育课</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必修课</w:t>
            </w: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1</w:t>
            </w:r>
            <w:r>
              <w:rPr>
                <w:rFonts w:ascii="Times New Roman" w:eastAsiaTheme="minorEastAsia" w:hAnsi="Times New Roman" w:hint="eastAsia"/>
                <w:sz w:val="18"/>
                <w:szCs w:val="18"/>
              </w:rPr>
              <w:t>7</w:t>
            </w:r>
            <w:r>
              <w:rPr>
                <w:rFonts w:asciiTheme="minorEastAsia" w:eastAsiaTheme="minorEastAsia" w:hAnsiTheme="minorEastAsia" w:hint="eastAsia"/>
                <w:sz w:val="18"/>
                <w:szCs w:val="18"/>
              </w:rPr>
              <w:t>－</w:t>
            </w:r>
            <w:r w:rsidRPr="00215CB7">
              <w:rPr>
                <w:rFonts w:ascii="Times New Roman" w:eastAsiaTheme="minorEastAsia" w:hAnsi="Times New Roman" w:hint="eastAsia"/>
                <w:sz w:val="18"/>
                <w:szCs w:val="18"/>
              </w:rPr>
              <w:t>1</w:t>
            </w:r>
            <w:r>
              <w:rPr>
                <w:rFonts w:ascii="Times New Roman" w:eastAsiaTheme="minorEastAsia" w:hAnsi="Times New Roman" w:hint="eastAsia"/>
                <w:sz w:val="18"/>
                <w:szCs w:val="18"/>
              </w:rPr>
              <w:t>9</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大学英语（经济、管理、法学、理学和工学学科）</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r>
              <w:rPr>
                <w:rFonts w:ascii="Times New Roman" w:eastAsiaTheme="minorEastAsia" w:hAnsi="Times New Roman" w:hint="eastAsia"/>
                <w:sz w:val="18"/>
                <w:szCs w:val="18"/>
              </w:rPr>
              <w:t>4</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数学A、B（经济、管理和工学学科）</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8</w:t>
            </w:r>
            <w:r>
              <w:rPr>
                <w:rFonts w:asciiTheme="minorEastAsia" w:eastAsiaTheme="minorEastAsia" w:hAnsiTheme="minorEastAsia" w:hint="eastAsia"/>
                <w:sz w:val="18"/>
                <w:szCs w:val="18"/>
              </w:rPr>
              <w:t>－</w:t>
            </w:r>
            <w:r w:rsidRPr="00215CB7">
              <w:rPr>
                <w:rFonts w:ascii="Times New Roman" w:eastAsiaTheme="minorEastAsia" w:hAnsi="Times New Roman" w:hint="eastAsia"/>
                <w:sz w:val="18"/>
                <w:szCs w:val="18"/>
              </w:rPr>
              <w:t>12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计算机基础与应用</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大学语文</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体育</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4</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val="restart"/>
            <w:tcBorders>
              <w:top w:val="nil"/>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选修课</w:t>
            </w: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哲学与社会</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文学与艺术</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科学与创新</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left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数学思维与经济分析</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1000" w:type="dxa"/>
            <w:vMerge/>
            <w:tcBorders>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文化历史与国际视野</w:t>
            </w:r>
          </w:p>
        </w:tc>
        <w:tc>
          <w:tcPr>
            <w:tcW w:w="1232" w:type="dxa"/>
            <w:tcBorders>
              <w:top w:val="nil"/>
              <w:left w:val="nil"/>
              <w:bottom w:val="single" w:sz="4" w:space="0" w:color="auto"/>
              <w:right w:val="single" w:sz="4" w:space="0" w:color="auto"/>
            </w:tcBorders>
            <w:shd w:val="clear" w:color="auto" w:fill="auto"/>
            <w:vAlign w:val="center"/>
          </w:tcPr>
          <w:p w:rsidR="00E809E9" w:rsidRPr="00215CB7" w:rsidRDefault="00E809E9" w:rsidP="007E61E1">
            <w:pPr>
              <w:adjustRightInd w:val="0"/>
              <w:snapToGrid w:val="0"/>
              <w:spacing w:line="240" w:lineRule="atLeast"/>
              <w:jc w:val="center"/>
              <w:rPr>
                <w:rFonts w:ascii="Times New Roman" w:eastAsiaTheme="minorEastAsia" w:hAnsi="Times New Roman"/>
                <w:sz w:val="18"/>
                <w:szCs w:val="18"/>
              </w:rPr>
            </w:pPr>
            <w:r>
              <w:rPr>
                <w:rFonts w:ascii="Times New Roman" w:eastAsiaTheme="minorEastAsia" w:hAnsi="Times New Roman" w:hint="eastAsia"/>
                <w:sz w:val="18"/>
                <w:szCs w:val="18"/>
              </w:rPr>
              <w:t>2</w:t>
            </w:r>
          </w:p>
        </w:tc>
      </w:tr>
      <w:tr w:rsidR="00E809E9" w:rsidTr="007E61E1">
        <w:trPr>
          <w:trHeight w:val="285"/>
          <w:jc w:val="center"/>
        </w:trPr>
        <w:tc>
          <w:tcPr>
            <w:tcW w:w="1001" w:type="dxa"/>
            <w:vMerge w:val="restart"/>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学科</w:t>
            </w:r>
          </w:p>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基础课</w:t>
            </w:r>
          </w:p>
        </w:tc>
        <w:tc>
          <w:tcPr>
            <w:tcW w:w="5603" w:type="dxa"/>
            <w:gridSpan w:val="2"/>
            <w:tcBorders>
              <w:top w:val="single" w:sz="4" w:space="0" w:color="auto"/>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必修课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29</w:t>
            </w:r>
            <w:r>
              <w:rPr>
                <w:rFonts w:asciiTheme="minorEastAsia" w:eastAsiaTheme="minorEastAsia" w:hAnsiTheme="minorEastAsia" w:hint="eastAsia"/>
                <w:sz w:val="18"/>
                <w:szCs w:val="18"/>
              </w:rPr>
              <w:t>－</w:t>
            </w:r>
            <w:r w:rsidRPr="00215CB7">
              <w:rPr>
                <w:rFonts w:ascii="Times New Roman" w:eastAsiaTheme="minorEastAsia" w:hAnsi="Times New Roman" w:hint="eastAsia"/>
                <w:sz w:val="18"/>
                <w:szCs w:val="18"/>
              </w:rPr>
              <w:t>45</w:t>
            </w:r>
          </w:p>
        </w:tc>
      </w:tr>
      <w:tr w:rsidR="00E809E9" w:rsidTr="007E61E1">
        <w:trPr>
          <w:trHeight w:val="285"/>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5603" w:type="dxa"/>
            <w:gridSpan w:val="2"/>
            <w:tcBorders>
              <w:top w:val="single" w:sz="4" w:space="0" w:color="auto"/>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选修课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8</w:t>
            </w:r>
            <w:r>
              <w:rPr>
                <w:rFonts w:asciiTheme="minorEastAsia" w:eastAsiaTheme="minorEastAsia" w:hAnsiTheme="minorEastAsia" w:hint="eastAsia"/>
                <w:sz w:val="18"/>
                <w:szCs w:val="18"/>
              </w:rPr>
              <w:t>－</w:t>
            </w:r>
            <w:r w:rsidRPr="00215CB7">
              <w:rPr>
                <w:rFonts w:ascii="Times New Roman" w:eastAsiaTheme="minorEastAsia" w:hAnsi="Times New Roman" w:hint="eastAsia"/>
                <w:sz w:val="18"/>
                <w:szCs w:val="18"/>
              </w:rPr>
              <w:t>10</w:t>
            </w:r>
          </w:p>
        </w:tc>
      </w:tr>
      <w:tr w:rsidR="00E809E9" w:rsidTr="007E61E1">
        <w:trPr>
          <w:trHeight w:val="285"/>
          <w:jc w:val="center"/>
        </w:trPr>
        <w:tc>
          <w:tcPr>
            <w:tcW w:w="1001" w:type="dxa"/>
            <w:vMerge w:val="restart"/>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专业课</w:t>
            </w:r>
          </w:p>
        </w:tc>
        <w:tc>
          <w:tcPr>
            <w:tcW w:w="5603" w:type="dxa"/>
            <w:gridSpan w:val="2"/>
            <w:tcBorders>
              <w:top w:val="single" w:sz="4" w:space="0" w:color="auto"/>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必修课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14</w:t>
            </w:r>
            <w:r>
              <w:rPr>
                <w:rFonts w:asciiTheme="minorEastAsia" w:eastAsiaTheme="minorEastAsia" w:hAnsiTheme="minorEastAsia" w:hint="eastAsia"/>
                <w:sz w:val="18"/>
                <w:szCs w:val="18"/>
              </w:rPr>
              <w:t>－</w:t>
            </w:r>
            <w:r w:rsidRPr="00215CB7">
              <w:rPr>
                <w:rFonts w:ascii="Times New Roman" w:eastAsiaTheme="minorEastAsia" w:hAnsi="Times New Roman" w:hint="eastAsia"/>
                <w:sz w:val="18"/>
                <w:szCs w:val="18"/>
              </w:rPr>
              <w:t>36</w:t>
            </w:r>
          </w:p>
        </w:tc>
      </w:tr>
      <w:tr w:rsidR="00E809E9" w:rsidTr="007E61E1">
        <w:trPr>
          <w:trHeight w:val="285"/>
          <w:jc w:val="center"/>
        </w:trPr>
        <w:tc>
          <w:tcPr>
            <w:tcW w:w="1001" w:type="dxa"/>
            <w:vMerge/>
            <w:tcBorders>
              <w:top w:val="nil"/>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p>
        </w:tc>
        <w:tc>
          <w:tcPr>
            <w:tcW w:w="5603" w:type="dxa"/>
            <w:gridSpan w:val="2"/>
            <w:tcBorders>
              <w:top w:val="single" w:sz="4" w:space="0" w:color="auto"/>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选修课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10</w:t>
            </w:r>
          </w:p>
        </w:tc>
      </w:tr>
      <w:tr w:rsidR="00E809E9" w:rsidTr="007E61E1">
        <w:trPr>
          <w:trHeight w:val="285"/>
          <w:jc w:val="center"/>
        </w:trPr>
        <w:tc>
          <w:tcPr>
            <w:tcW w:w="1001" w:type="dxa"/>
            <w:vMerge w:val="restart"/>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个性</w:t>
            </w:r>
          </w:p>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拓展课</w:t>
            </w:r>
          </w:p>
        </w:tc>
        <w:tc>
          <w:tcPr>
            <w:tcW w:w="1000" w:type="dxa"/>
            <w:vMerge w:val="restart"/>
            <w:tcBorders>
              <w:top w:val="single" w:sz="4" w:space="0" w:color="auto"/>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必修课</w:t>
            </w: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仿真模拟训练</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6</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职业生涯设计</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3</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创新创业拓展</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4</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军事理论与训练</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2</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社会实践</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3</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毕业实习</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3</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1000" w:type="dxa"/>
            <w:vMerge/>
            <w:tcBorders>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4603" w:type="dxa"/>
            <w:tcBorders>
              <w:top w:val="single" w:sz="4" w:space="0" w:color="auto"/>
              <w:left w:val="single" w:sz="4" w:space="0" w:color="auto"/>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毕业论文</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4</w:t>
            </w:r>
          </w:p>
        </w:tc>
      </w:tr>
      <w:tr w:rsidR="00E809E9" w:rsidTr="007E61E1">
        <w:trPr>
          <w:trHeight w:val="285"/>
          <w:jc w:val="center"/>
        </w:trPr>
        <w:tc>
          <w:tcPr>
            <w:tcW w:w="1001" w:type="dxa"/>
            <w:vMerge/>
            <w:tcBorders>
              <w:top w:val="nil"/>
              <w:left w:val="single" w:sz="4" w:space="0" w:color="auto"/>
              <w:bottom w:val="nil"/>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p>
        </w:tc>
        <w:tc>
          <w:tcPr>
            <w:tcW w:w="5603" w:type="dxa"/>
            <w:gridSpan w:val="2"/>
            <w:tcBorders>
              <w:top w:val="single" w:sz="4" w:space="0" w:color="auto"/>
              <w:left w:val="nil"/>
              <w:bottom w:val="single" w:sz="4" w:space="0" w:color="auto"/>
              <w:right w:val="single" w:sz="4" w:space="0" w:color="000000"/>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选修课</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8</w:t>
            </w:r>
          </w:p>
        </w:tc>
      </w:tr>
      <w:tr w:rsidR="00E809E9" w:rsidTr="007E61E1">
        <w:trPr>
          <w:trHeight w:val="285"/>
          <w:jc w:val="center"/>
        </w:trPr>
        <w:tc>
          <w:tcPr>
            <w:tcW w:w="66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学分合计</w:t>
            </w:r>
          </w:p>
        </w:tc>
        <w:tc>
          <w:tcPr>
            <w:tcW w:w="1232" w:type="dxa"/>
            <w:tcBorders>
              <w:top w:val="nil"/>
              <w:left w:val="nil"/>
              <w:bottom w:val="single" w:sz="4" w:space="0" w:color="auto"/>
              <w:right w:val="single" w:sz="4" w:space="0" w:color="auto"/>
            </w:tcBorders>
            <w:shd w:val="clear" w:color="auto" w:fill="auto"/>
            <w:vAlign w:val="center"/>
          </w:tcPr>
          <w:p w:rsidR="00E809E9" w:rsidRDefault="00E809E9" w:rsidP="007E61E1">
            <w:pPr>
              <w:adjustRightInd w:val="0"/>
              <w:snapToGrid w:val="0"/>
              <w:spacing w:line="240" w:lineRule="atLeast"/>
              <w:jc w:val="center"/>
              <w:rPr>
                <w:rFonts w:asciiTheme="minorEastAsia" w:eastAsiaTheme="minorEastAsia" w:hAnsiTheme="minorEastAsia"/>
                <w:sz w:val="18"/>
                <w:szCs w:val="18"/>
              </w:rPr>
            </w:pPr>
            <w:r w:rsidRPr="00215CB7">
              <w:rPr>
                <w:rFonts w:ascii="Times New Roman" w:eastAsiaTheme="minorEastAsia" w:hAnsi="Times New Roman" w:hint="eastAsia"/>
                <w:sz w:val="18"/>
                <w:szCs w:val="18"/>
              </w:rPr>
              <w:t>165</w:t>
            </w:r>
            <w:r>
              <w:rPr>
                <w:rFonts w:asciiTheme="minorEastAsia" w:eastAsiaTheme="minorEastAsia" w:hAnsiTheme="minorEastAsia"/>
                <w:sz w:val="18"/>
                <w:szCs w:val="18"/>
              </w:rPr>
              <w:t>±</w:t>
            </w:r>
            <w:r w:rsidRPr="00215CB7">
              <w:rPr>
                <w:rFonts w:ascii="Times New Roman" w:eastAsiaTheme="minorEastAsia" w:hAnsi="Times New Roman"/>
                <w:sz w:val="18"/>
                <w:szCs w:val="18"/>
              </w:rPr>
              <w:t>3</w:t>
            </w:r>
          </w:p>
        </w:tc>
      </w:tr>
    </w:tbl>
    <w:p w:rsidR="00E809E9" w:rsidRDefault="00E809E9" w:rsidP="00E809E9">
      <w:pPr>
        <w:keepNext/>
        <w:spacing w:line="320" w:lineRule="exact"/>
        <w:ind w:firstLineChars="200" w:firstLine="480"/>
        <w:rPr>
          <w:rFonts w:eastAsia="黑体"/>
          <w:sz w:val="24"/>
        </w:rPr>
      </w:pPr>
      <w:r>
        <w:rPr>
          <w:rFonts w:eastAsia="黑体" w:hint="eastAsia"/>
          <w:sz w:val="24"/>
        </w:rPr>
        <w:t>五、附则</w:t>
      </w:r>
    </w:p>
    <w:p w:rsidR="00E809E9" w:rsidRDefault="00E809E9" w:rsidP="00E809E9">
      <w:pPr>
        <w:spacing w:line="360" w:lineRule="exact"/>
        <w:ind w:firstLineChars="200" w:firstLine="420"/>
      </w:pPr>
      <w:r>
        <w:rPr>
          <w:rFonts w:ascii="宋体" w:hint="eastAsia"/>
        </w:rPr>
        <w:t>⒈</w:t>
      </w:r>
      <w:proofErr w:type="gramStart"/>
      <w:r>
        <w:rPr>
          <w:rFonts w:hint="eastAsia"/>
        </w:rPr>
        <w:t>本教学</w:t>
      </w:r>
      <w:proofErr w:type="gramEnd"/>
      <w:r>
        <w:rPr>
          <w:rFonts w:hint="eastAsia"/>
        </w:rPr>
        <w:t>培养方案总则经本科教学指导委员会讨论通过，自</w:t>
      </w:r>
      <w:r w:rsidRPr="00215CB7">
        <w:rPr>
          <w:rFonts w:ascii="Times New Roman" w:hAnsi="Times New Roman"/>
        </w:rPr>
        <w:t>201</w:t>
      </w:r>
      <w:r>
        <w:rPr>
          <w:rFonts w:ascii="Times New Roman" w:hAnsi="Times New Roman" w:hint="eastAsia"/>
        </w:rPr>
        <w:t>8</w:t>
      </w:r>
      <w:r>
        <w:rPr>
          <w:rFonts w:hint="eastAsia"/>
        </w:rPr>
        <w:t>级起施行。</w:t>
      </w:r>
    </w:p>
    <w:p w:rsidR="00E809E9" w:rsidRDefault="00E809E9" w:rsidP="00E809E9">
      <w:pPr>
        <w:spacing w:line="360" w:lineRule="exact"/>
        <w:ind w:firstLineChars="200" w:firstLine="420"/>
      </w:pPr>
      <w:r>
        <w:rPr>
          <w:rFonts w:ascii="宋体" w:hint="eastAsia"/>
        </w:rPr>
        <w:t>⒉</w:t>
      </w:r>
      <w:proofErr w:type="gramStart"/>
      <w:r>
        <w:rPr>
          <w:rFonts w:hint="eastAsia"/>
        </w:rPr>
        <w:t>本教学</w:t>
      </w:r>
      <w:proofErr w:type="gramEnd"/>
      <w:r>
        <w:rPr>
          <w:rFonts w:hint="eastAsia"/>
        </w:rPr>
        <w:t>培养方案总则由教务处负责解释。</w:t>
      </w:r>
    </w:p>
    <w:p w:rsidR="00E809E9" w:rsidRPr="0009356A" w:rsidRDefault="00E809E9" w:rsidP="00E809E9">
      <w:pPr>
        <w:spacing w:line="360" w:lineRule="exact"/>
        <w:ind w:firstLineChars="200" w:firstLine="420"/>
        <w:rPr>
          <w:rFonts w:ascii="宋体"/>
        </w:rPr>
      </w:pPr>
    </w:p>
    <w:p w:rsidR="00440125" w:rsidRDefault="00E809E9" w:rsidP="00E809E9">
      <w:pPr>
        <w:jc w:val="right"/>
      </w:pPr>
      <w:r w:rsidRPr="00215CB7">
        <w:rPr>
          <w:rFonts w:ascii="Times New Roman" w:hAnsi="Times New Roman" w:hint="eastAsia"/>
        </w:rPr>
        <w:t>201</w:t>
      </w:r>
      <w:r>
        <w:rPr>
          <w:rFonts w:ascii="Times New Roman" w:hAnsi="Times New Roman" w:hint="eastAsia"/>
        </w:rPr>
        <w:t>8</w:t>
      </w:r>
      <w:r w:rsidRPr="0009356A">
        <w:rPr>
          <w:rFonts w:ascii="宋体" w:hint="eastAsia"/>
        </w:rPr>
        <w:t>年</w:t>
      </w:r>
      <w:r w:rsidRPr="00215CB7">
        <w:rPr>
          <w:rFonts w:ascii="Times New Roman" w:hAnsi="Times New Roman" w:hint="eastAsia"/>
        </w:rPr>
        <w:t>7</w:t>
      </w:r>
      <w:r w:rsidRPr="0009356A">
        <w:rPr>
          <w:rFonts w:ascii="宋体" w:hint="eastAsia"/>
        </w:rPr>
        <w:t>月第十</w:t>
      </w:r>
      <w:r>
        <w:rPr>
          <w:rFonts w:ascii="宋体" w:hint="eastAsia"/>
        </w:rPr>
        <w:t>七</w:t>
      </w:r>
      <w:r w:rsidRPr="0009356A">
        <w:rPr>
          <w:rFonts w:ascii="宋体" w:hint="eastAsia"/>
        </w:rPr>
        <w:t>次修订</w:t>
      </w:r>
    </w:p>
    <w:sectPr w:rsidR="00440125" w:rsidSect="004401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09E9"/>
    <w:rsid w:val="00440125"/>
    <w:rsid w:val="00E809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E9"/>
    <w:pPr>
      <w:widowControl w:val="0"/>
      <w:jc w:val="both"/>
    </w:pPr>
    <w:rPr>
      <w:rFonts w:ascii="Calibri" w:eastAsia="宋体" w:hAnsi="Calibri" w:cs="Calibri"/>
      <w:szCs w:val="21"/>
    </w:rPr>
  </w:style>
  <w:style w:type="paragraph" w:styleId="3">
    <w:name w:val="heading 3"/>
    <w:basedOn w:val="a"/>
    <w:next w:val="a"/>
    <w:link w:val="3Char"/>
    <w:qFormat/>
    <w:rsid w:val="00E809E9"/>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E809E9"/>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3552</Characters>
  <Application>Microsoft Office Word</Application>
  <DocSecurity>0</DocSecurity>
  <Lines>29</Lines>
  <Paragraphs>8</Paragraphs>
  <ScaleCrop>false</ScaleCrop>
  <Company>Lenovo</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2019-01-08T01:05:00Z</dcterms:created>
  <dcterms:modified xsi:type="dcterms:W3CDTF">2019-01-08T01:07:00Z</dcterms:modified>
</cp:coreProperties>
</file>