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14:paraId="0F001309">
          <w:pPr>
            <w:pStyle w:val="21"/>
            <w:jc w:val="center"/>
            <w:rPr>
              <w:rFonts w:hint="eastAsia" w:ascii="黑体" w:hAnsi="黑体" w:eastAsia="黑体" w:cs="黑体"/>
              <w:b/>
              <w:bCs/>
              <w:sz w:val="36"/>
              <w:szCs w:val="48"/>
              <w:lang w:val="zh-CN"/>
            </w:rPr>
          </w:pPr>
          <w:bookmarkStart w:id="22" w:name="_GoBack"/>
          <w:r>
            <w:rPr>
              <w:rFonts w:hint="eastAsia" w:ascii="黑体" w:hAnsi="黑体" w:eastAsia="黑体" w:cs="黑体"/>
              <w:b/>
              <w:bCs/>
              <w:color w:val="auto"/>
              <w:kern w:val="2"/>
              <w:sz w:val="40"/>
              <w:szCs w:val="36"/>
            </w:rPr>
            <w:t>学堂在线MOOC课程学习手册</w:t>
          </w:r>
          <w:bookmarkEnd w:id="22"/>
        </w:p>
        <w:p w14:paraId="43163C24">
          <w:pPr>
            <w:pStyle w:val="10"/>
            <w:tabs>
              <w:tab w:val="right" w:leader="dot" w:pos="8296"/>
            </w:tabs>
            <w:rPr>
              <w:rFonts w:eastAsiaTheme="minorEastAsia"/>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"_Toc151717417" </w:instrText>
          </w:r>
          <w:r>
            <w:fldChar w:fldCharType="separate"/>
          </w:r>
          <w:r>
            <w:rPr>
              <w:rStyle w:val="14"/>
            </w:rPr>
            <w:t>一、总体说明</w:t>
          </w:r>
          <w:r>
            <w:tab/>
          </w:r>
          <w:r>
            <w:fldChar w:fldCharType="begin"/>
          </w:r>
          <w:r>
            <w:instrText xml:space="preserve"> PAGEREF _Toc151717417 \h </w:instrText>
          </w:r>
          <w:r>
            <w:fldChar w:fldCharType="separate"/>
          </w:r>
          <w:r>
            <w:t>2</w:t>
          </w:r>
          <w:r>
            <w:fldChar w:fldCharType="end"/>
          </w:r>
          <w:r>
            <w:fldChar w:fldCharType="end"/>
          </w:r>
        </w:p>
        <w:p w14:paraId="517C6E86">
          <w:pPr>
            <w:pStyle w:val="11"/>
            <w:tabs>
              <w:tab w:val="left" w:pos="1050"/>
              <w:tab w:val="right" w:leader="dot" w:pos="8296"/>
            </w:tabs>
            <w:ind w:left="480"/>
            <w:rPr>
              <w:rFonts w:eastAsiaTheme="minorEastAsia"/>
              <w:sz w:val="21"/>
            </w:rPr>
          </w:pPr>
          <w:r>
            <w:fldChar w:fldCharType="begin"/>
          </w:r>
          <w:r>
            <w:instrText xml:space="preserve"> HYPERLINK \l "_Toc151717418" </w:instrText>
          </w:r>
          <w:r>
            <w:fldChar w:fldCharType="separate"/>
          </w:r>
          <w:r>
            <w:rPr>
              <w:rStyle w:val="14"/>
              <w:rFonts w:ascii="仿宋" w:hAnsi="仿宋" w:eastAsia="仿宋" w:cs="微软雅黑"/>
            </w:rPr>
            <w:t>1.</w:t>
          </w:r>
          <w:r>
            <w:rPr>
              <w:rFonts w:eastAsiaTheme="minorEastAsia"/>
              <w:sz w:val="21"/>
            </w:rPr>
            <w:tab/>
          </w:r>
          <w:r>
            <w:rPr>
              <w:rStyle w:val="14"/>
            </w:rPr>
            <w:t>身份绑定流程：</w:t>
          </w:r>
          <w:r>
            <w:tab/>
          </w:r>
          <w:r>
            <w:fldChar w:fldCharType="begin"/>
          </w:r>
          <w:r>
            <w:instrText xml:space="preserve"> PAGEREF _Toc151717418 \h </w:instrText>
          </w:r>
          <w:r>
            <w:fldChar w:fldCharType="separate"/>
          </w:r>
          <w:r>
            <w:t>2</w:t>
          </w:r>
          <w:r>
            <w:fldChar w:fldCharType="end"/>
          </w:r>
          <w:r>
            <w:fldChar w:fldCharType="end"/>
          </w:r>
        </w:p>
        <w:p w14:paraId="3B2CA294">
          <w:pPr>
            <w:pStyle w:val="10"/>
            <w:tabs>
              <w:tab w:val="right" w:leader="dot" w:pos="8296"/>
            </w:tabs>
            <w:rPr>
              <w:rFonts w:eastAsiaTheme="minorEastAsia"/>
              <w:sz w:val="21"/>
            </w:rPr>
          </w:pPr>
          <w:r>
            <w:fldChar w:fldCharType="begin"/>
          </w:r>
          <w:r>
            <w:instrText xml:space="preserve"> HYPERLINK \l "_Toc151717419" </w:instrText>
          </w:r>
          <w:r>
            <w:fldChar w:fldCharType="separate"/>
          </w:r>
          <w:r>
            <w:rPr>
              <w:rStyle w:val="14"/>
            </w:rPr>
            <w:t>二、学堂云网页端学习操作指南</w:t>
          </w:r>
          <w:r>
            <w:tab/>
          </w:r>
          <w:r>
            <w:fldChar w:fldCharType="begin"/>
          </w:r>
          <w:r>
            <w:instrText xml:space="preserve"> PAGEREF _Toc151717419 \h </w:instrText>
          </w:r>
          <w:r>
            <w:fldChar w:fldCharType="separate"/>
          </w:r>
          <w:r>
            <w:t>2</w:t>
          </w:r>
          <w:r>
            <w:fldChar w:fldCharType="end"/>
          </w:r>
          <w:r>
            <w:fldChar w:fldCharType="end"/>
          </w:r>
        </w:p>
        <w:p w14:paraId="27A997A0">
          <w:pPr>
            <w:pStyle w:val="11"/>
            <w:tabs>
              <w:tab w:val="left" w:pos="840"/>
              <w:tab w:val="right" w:leader="dot" w:pos="8296"/>
            </w:tabs>
            <w:ind w:left="480"/>
            <w:rPr>
              <w:rFonts w:eastAsiaTheme="minorEastAsia"/>
              <w:sz w:val="21"/>
            </w:rPr>
          </w:pPr>
          <w:r>
            <w:fldChar w:fldCharType="begin"/>
          </w:r>
          <w:r>
            <w:instrText xml:space="preserve"> HYPERLINK \l "_Toc151717420" </w:instrText>
          </w:r>
          <w:r>
            <w:fldChar w:fldCharType="separate"/>
          </w:r>
          <w:r>
            <w:rPr>
              <w:rStyle w:val="14"/>
            </w:rPr>
            <w:t>1.</w:t>
          </w:r>
          <w:r>
            <w:rPr>
              <w:rFonts w:eastAsiaTheme="minorEastAsia"/>
              <w:sz w:val="21"/>
            </w:rPr>
            <w:tab/>
          </w:r>
          <w:r>
            <w:rPr>
              <w:rStyle w:val="14"/>
            </w:rPr>
            <w:t>登录说明</w:t>
          </w:r>
          <w:r>
            <w:tab/>
          </w:r>
          <w:r>
            <w:fldChar w:fldCharType="begin"/>
          </w:r>
          <w:r>
            <w:instrText xml:space="preserve"> PAGEREF _Toc151717420 \h </w:instrText>
          </w:r>
          <w:r>
            <w:fldChar w:fldCharType="separate"/>
          </w:r>
          <w:r>
            <w:t>2</w:t>
          </w:r>
          <w:r>
            <w:fldChar w:fldCharType="end"/>
          </w:r>
          <w:r>
            <w:fldChar w:fldCharType="end"/>
          </w:r>
        </w:p>
        <w:p w14:paraId="68C23D9D">
          <w:pPr>
            <w:pStyle w:val="11"/>
            <w:tabs>
              <w:tab w:val="left" w:pos="840"/>
              <w:tab w:val="right" w:leader="dot" w:pos="8296"/>
            </w:tabs>
            <w:ind w:left="480"/>
            <w:rPr>
              <w:rFonts w:eastAsiaTheme="minorEastAsia"/>
              <w:sz w:val="21"/>
            </w:rPr>
          </w:pPr>
          <w:r>
            <w:fldChar w:fldCharType="begin"/>
          </w:r>
          <w:r>
            <w:instrText xml:space="preserve"> HYPERLINK \l "_Toc151717421" </w:instrText>
          </w:r>
          <w:r>
            <w:fldChar w:fldCharType="separate"/>
          </w:r>
          <w:r>
            <w:rPr>
              <w:rStyle w:val="14"/>
            </w:rPr>
            <w:t>2.</w:t>
          </w:r>
          <w:r>
            <w:rPr>
              <w:rFonts w:eastAsiaTheme="minorEastAsia"/>
              <w:sz w:val="21"/>
            </w:rPr>
            <w:tab/>
          </w:r>
          <w:r>
            <w:rPr>
              <w:rStyle w:val="14"/>
            </w:rPr>
            <w:t>课程学习</w:t>
          </w:r>
          <w:r>
            <w:tab/>
          </w:r>
          <w:r>
            <w:fldChar w:fldCharType="begin"/>
          </w:r>
          <w:r>
            <w:instrText xml:space="preserve"> PAGEREF _Toc151717421 \h </w:instrText>
          </w:r>
          <w:r>
            <w:fldChar w:fldCharType="separate"/>
          </w:r>
          <w:r>
            <w:t>3</w:t>
          </w:r>
          <w:r>
            <w:fldChar w:fldCharType="end"/>
          </w:r>
          <w:r>
            <w:fldChar w:fldCharType="end"/>
          </w:r>
        </w:p>
        <w:p w14:paraId="005085E7">
          <w:pPr>
            <w:pStyle w:val="7"/>
            <w:tabs>
              <w:tab w:val="right" w:leader="dot" w:pos="8296"/>
            </w:tabs>
            <w:ind w:left="960"/>
            <w:rPr>
              <w:rFonts w:eastAsiaTheme="minorEastAsia"/>
              <w:sz w:val="21"/>
            </w:rPr>
          </w:pPr>
          <w:r>
            <w:fldChar w:fldCharType="begin"/>
          </w:r>
          <w:r>
            <w:instrText xml:space="preserve"> HYPERLINK \l "_Toc151717422" </w:instrText>
          </w:r>
          <w:r>
            <w:fldChar w:fldCharType="separate"/>
          </w:r>
          <w:r>
            <w:rPr>
              <w:rStyle w:val="14"/>
            </w:rPr>
            <w:t>2.1课程班级列表</w:t>
          </w:r>
          <w:r>
            <w:tab/>
          </w:r>
          <w:r>
            <w:fldChar w:fldCharType="begin"/>
          </w:r>
          <w:r>
            <w:instrText xml:space="preserve"> PAGEREF _Toc151717422 \h </w:instrText>
          </w:r>
          <w:r>
            <w:fldChar w:fldCharType="separate"/>
          </w:r>
          <w:r>
            <w:t>3</w:t>
          </w:r>
          <w:r>
            <w:fldChar w:fldCharType="end"/>
          </w:r>
          <w:r>
            <w:fldChar w:fldCharType="end"/>
          </w:r>
        </w:p>
        <w:p w14:paraId="0B15BBD5">
          <w:pPr>
            <w:pStyle w:val="7"/>
            <w:tabs>
              <w:tab w:val="right" w:leader="dot" w:pos="8296"/>
            </w:tabs>
            <w:ind w:left="960"/>
            <w:rPr>
              <w:rFonts w:eastAsiaTheme="minorEastAsia"/>
              <w:sz w:val="21"/>
            </w:rPr>
          </w:pPr>
          <w:r>
            <w:fldChar w:fldCharType="begin"/>
          </w:r>
          <w:r>
            <w:instrText xml:space="preserve"> HYPERLINK \l "_Toc151717423" </w:instrText>
          </w:r>
          <w:r>
            <w:fldChar w:fldCharType="separate"/>
          </w:r>
          <w:r>
            <w:rPr>
              <w:rStyle w:val="14"/>
            </w:rPr>
            <w:t>2.2课程学习页</w:t>
          </w:r>
          <w:r>
            <w:tab/>
          </w:r>
          <w:r>
            <w:fldChar w:fldCharType="begin"/>
          </w:r>
          <w:r>
            <w:instrText xml:space="preserve"> PAGEREF _Toc151717423 \h </w:instrText>
          </w:r>
          <w:r>
            <w:fldChar w:fldCharType="separate"/>
          </w:r>
          <w:r>
            <w:t>3</w:t>
          </w:r>
          <w:r>
            <w:fldChar w:fldCharType="end"/>
          </w:r>
          <w:r>
            <w:fldChar w:fldCharType="end"/>
          </w:r>
        </w:p>
        <w:p w14:paraId="305909B2">
          <w:pPr>
            <w:pStyle w:val="7"/>
            <w:tabs>
              <w:tab w:val="right" w:leader="dot" w:pos="8296"/>
            </w:tabs>
            <w:ind w:left="960"/>
            <w:rPr>
              <w:rFonts w:eastAsiaTheme="minorEastAsia"/>
              <w:sz w:val="21"/>
            </w:rPr>
          </w:pPr>
          <w:r>
            <w:fldChar w:fldCharType="begin"/>
          </w:r>
          <w:r>
            <w:instrText xml:space="preserve"> HYPERLINK \l "_Toc151717424" </w:instrText>
          </w:r>
          <w:r>
            <w:fldChar w:fldCharType="separate"/>
          </w:r>
          <w:r>
            <w:rPr>
              <w:rStyle w:val="14"/>
            </w:rPr>
            <w:t>2.3学习内容</w:t>
          </w:r>
          <w:r>
            <w:tab/>
          </w:r>
          <w:r>
            <w:fldChar w:fldCharType="begin"/>
          </w:r>
          <w:r>
            <w:instrText xml:space="preserve"> PAGEREF _Toc151717424 \h </w:instrText>
          </w:r>
          <w:r>
            <w:fldChar w:fldCharType="separate"/>
          </w:r>
          <w:r>
            <w:t>5</w:t>
          </w:r>
          <w:r>
            <w:fldChar w:fldCharType="end"/>
          </w:r>
          <w:r>
            <w:fldChar w:fldCharType="end"/>
          </w:r>
        </w:p>
        <w:p w14:paraId="0CE978C0">
          <w:pPr>
            <w:pStyle w:val="7"/>
            <w:tabs>
              <w:tab w:val="right" w:leader="dot" w:pos="8296"/>
            </w:tabs>
            <w:ind w:left="960"/>
            <w:rPr>
              <w:rFonts w:eastAsiaTheme="minorEastAsia"/>
              <w:sz w:val="21"/>
            </w:rPr>
          </w:pPr>
          <w:r>
            <w:fldChar w:fldCharType="begin"/>
          </w:r>
          <w:r>
            <w:instrText xml:space="preserve"> HYPERLINK \l "_Toc151717425" </w:instrText>
          </w:r>
          <w:r>
            <w:fldChar w:fldCharType="separate"/>
          </w:r>
          <w:r>
            <w:rPr>
              <w:rStyle w:val="14"/>
            </w:rPr>
            <w:t>2.4考试</w:t>
          </w:r>
          <w:r>
            <w:tab/>
          </w:r>
          <w:r>
            <w:fldChar w:fldCharType="begin"/>
          </w:r>
          <w:r>
            <w:instrText xml:space="preserve"> PAGEREF _Toc151717425 \h </w:instrText>
          </w:r>
          <w:r>
            <w:fldChar w:fldCharType="separate"/>
          </w:r>
          <w:r>
            <w:t>5</w:t>
          </w:r>
          <w:r>
            <w:fldChar w:fldCharType="end"/>
          </w:r>
          <w:r>
            <w:fldChar w:fldCharType="end"/>
          </w:r>
        </w:p>
        <w:p w14:paraId="1BD6375C">
          <w:pPr>
            <w:pStyle w:val="7"/>
            <w:tabs>
              <w:tab w:val="right" w:leader="dot" w:pos="8296"/>
            </w:tabs>
            <w:ind w:left="960"/>
            <w:rPr>
              <w:rFonts w:eastAsiaTheme="minorEastAsia"/>
              <w:sz w:val="21"/>
            </w:rPr>
          </w:pPr>
          <w:r>
            <w:fldChar w:fldCharType="begin"/>
          </w:r>
          <w:r>
            <w:instrText xml:space="preserve"> HYPERLINK \l "_Toc151717426" </w:instrText>
          </w:r>
          <w:r>
            <w:fldChar w:fldCharType="separate"/>
          </w:r>
          <w:r>
            <w:rPr>
              <w:rStyle w:val="14"/>
            </w:rPr>
            <w:t>2.5公告</w:t>
          </w:r>
          <w:r>
            <w:tab/>
          </w:r>
          <w:r>
            <w:fldChar w:fldCharType="begin"/>
          </w:r>
          <w:r>
            <w:instrText xml:space="preserve"> PAGEREF _Toc151717426 \h </w:instrText>
          </w:r>
          <w:r>
            <w:fldChar w:fldCharType="separate"/>
          </w:r>
          <w:r>
            <w:t>11</w:t>
          </w:r>
          <w:r>
            <w:fldChar w:fldCharType="end"/>
          </w:r>
          <w:r>
            <w:fldChar w:fldCharType="end"/>
          </w:r>
        </w:p>
        <w:p w14:paraId="4757FCDB">
          <w:pPr>
            <w:pStyle w:val="7"/>
            <w:tabs>
              <w:tab w:val="right" w:leader="dot" w:pos="8296"/>
            </w:tabs>
            <w:ind w:left="960"/>
            <w:rPr>
              <w:rFonts w:eastAsiaTheme="minorEastAsia"/>
              <w:sz w:val="21"/>
            </w:rPr>
          </w:pPr>
          <w:r>
            <w:fldChar w:fldCharType="begin"/>
          </w:r>
          <w:r>
            <w:instrText xml:space="preserve"> HYPERLINK \l "_Toc151717427" </w:instrText>
          </w:r>
          <w:r>
            <w:fldChar w:fldCharType="separate"/>
          </w:r>
          <w:r>
            <w:rPr>
              <w:rStyle w:val="14"/>
            </w:rPr>
            <w:t>2.6讨论区（如您的课程班级中的讨论区已关闭，则不需关注该部分内容）</w:t>
          </w:r>
          <w:r>
            <w:tab/>
          </w:r>
          <w:r>
            <w:fldChar w:fldCharType="begin"/>
          </w:r>
          <w:r>
            <w:instrText xml:space="preserve"> PAGEREF _Toc151717427 \h </w:instrText>
          </w:r>
          <w:r>
            <w:fldChar w:fldCharType="separate"/>
          </w:r>
          <w:r>
            <w:t>11</w:t>
          </w:r>
          <w:r>
            <w:fldChar w:fldCharType="end"/>
          </w:r>
          <w:r>
            <w:fldChar w:fldCharType="end"/>
          </w:r>
        </w:p>
        <w:p w14:paraId="5AE5F7E7">
          <w:pPr>
            <w:pStyle w:val="7"/>
            <w:tabs>
              <w:tab w:val="right" w:leader="dot" w:pos="8296"/>
            </w:tabs>
            <w:ind w:left="960"/>
            <w:rPr>
              <w:rFonts w:eastAsiaTheme="minorEastAsia"/>
              <w:sz w:val="21"/>
            </w:rPr>
          </w:pPr>
          <w:r>
            <w:fldChar w:fldCharType="begin"/>
          </w:r>
          <w:r>
            <w:instrText xml:space="preserve"> HYPERLINK \l "_Toc151717428" </w:instrText>
          </w:r>
          <w:r>
            <w:fldChar w:fldCharType="separate"/>
          </w:r>
          <w:r>
            <w:rPr>
              <w:rStyle w:val="14"/>
            </w:rPr>
            <w:t>2.7成绩单</w:t>
          </w:r>
          <w:r>
            <w:tab/>
          </w:r>
          <w:r>
            <w:fldChar w:fldCharType="begin"/>
          </w:r>
          <w:r>
            <w:instrText xml:space="preserve"> PAGEREF _Toc151717428 \h </w:instrText>
          </w:r>
          <w:r>
            <w:fldChar w:fldCharType="separate"/>
          </w:r>
          <w:r>
            <w:t>13</w:t>
          </w:r>
          <w:r>
            <w:fldChar w:fldCharType="end"/>
          </w:r>
          <w:r>
            <w:fldChar w:fldCharType="end"/>
          </w:r>
        </w:p>
        <w:p w14:paraId="225D04B9">
          <w:pPr>
            <w:pStyle w:val="10"/>
            <w:tabs>
              <w:tab w:val="right" w:leader="dot" w:pos="8296"/>
            </w:tabs>
            <w:rPr>
              <w:rFonts w:eastAsiaTheme="minorEastAsia"/>
              <w:sz w:val="21"/>
            </w:rPr>
          </w:pPr>
          <w:r>
            <w:fldChar w:fldCharType="begin"/>
          </w:r>
          <w:r>
            <w:instrText xml:space="preserve"> HYPERLINK \l "_Toc151717429" </w:instrText>
          </w:r>
          <w:r>
            <w:fldChar w:fldCharType="separate"/>
          </w:r>
          <w:r>
            <w:rPr>
              <w:rStyle w:val="14"/>
            </w:rPr>
            <w:t>三、学堂云移动端学习操作指南</w:t>
          </w:r>
          <w:r>
            <w:tab/>
          </w:r>
          <w:r>
            <w:fldChar w:fldCharType="begin"/>
          </w:r>
          <w:r>
            <w:instrText xml:space="preserve"> PAGEREF _Toc151717429 \h </w:instrText>
          </w:r>
          <w:r>
            <w:fldChar w:fldCharType="separate"/>
          </w:r>
          <w:r>
            <w:t>14</w:t>
          </w:r>
          <w:r>
            <w:fldChar w:fldCharType="end"/>
          </w:r>
          <w:r>
            <w:fldChar w:fldCharType="end"/>
          </w:r>
        </w:p>
        <w:p w14:paraId="5BB9A320">
          <w:pPr>
            <w:pStyle w:val="11"/>
            <w:tabs>
              <w:tab w:val="left" w:pos="840"/>
              <w:tab w:val="right" w:leader="dot" w:pos="8296"/>
            </w:tabs>
            <w:ind w:left="480"/>
            <w:rPr>
              <w:rFonts w:eastAsiaTheme="minorEastAsia"/>
              <w:sz w:val="21"/>
            </w:rPr>
          </w:pPr>
          <w:r>
            <w:fldChar w:fldCharType="begin"/>
          </w:r>
          <w:r>
            <w:instrText xml:space="preserve"> HYPERLINK \l "_Toc151717430" </w:instrText>
          </w:r>
          <w:r>
            <w:fldChar w:fldCharType="separate"/>
          </w:r>
          <w:r>
            <w:rPr>
              <w:rStyle w:val="14"/>
            </w:rPr>
            <w:t>1.</w:t>
          </w:r>
          <w:r>
            <w:rPr>
              <w:rFonts w:eastAsiaTheme="minorEastAsia"/>
              <w:sz w:val="21"/>
            </w:rPr>
            <w:tab/>
          </w:r>
          <w:r>
            <w:rPr>
              <w:rStyle w:val="14"/>
            </w:rPr>
            <w:t>学堂云app下载及使用</w:t>
          </w:r>
          <w:r>
            <w:tab/>
          </w:r>
          <w:r>
            <w:fldChar w:fldCharType="begin"/>
          </w:r>
          <w:r>
            <w:instrText xml:space="preserve"> PAGEREF _Toc151717430 \h </w:instrText>
          </w:r>
          <w:r>
            <w:fldChar w:fldCharType="separate"/>
          </w:r>
          <w:r>
            <w:t>14</w:t>
          </w:r>
          <w:r>
            <w:fldChar w:fldCharType="end"/>
          </w:r>
          <w:r>
            <w:fldChar w:fldCharType="end"/>
          </w:r>
        </w:p>
        <w:p w14:paraId="1A74F0E0">
          <w:pPr>
            <w:pStyle w:val="7"/>
            <w:tabs>
              <w:tab w:val="right" w:leader="dot" w:pos="8296"/>
            </w:tabs>
            <w:ind w:left="960"/>
            <w:rPr>
              <w:rFonts w:eastAsiaTheme="minorEastAsia"/>
              <w:sz w:val="21"/>
            </w:rPr>
          </w:pPr>
          <w:r>
            <w:fldChar w:fldCharType="begin"/>
          </w:r>
          <w:r>
            <w:instrText xml:space="preserve"> HYPERLINK \l "_Toc151717431" </w:instrText>
          </w:r>
          <w:r>
            <w:fldChar w:fldCharType="separate"/>
          </w:r>
          <w:r>
            <w:rPr>
              <w:rStyle w:val="14"/>
            </w:rPr>
            <w:t>1.1APP下载</w:t>
          </w:r>
          <w:r>
            <w:tab/>
          </w:r>
          <w:r>
            <w:fldChar w:fldCharType="begin"/>
          </w:r>
          <w:r>
            <w:instrText xml:space="preserve"> PAGEREF _Toc151717431 \h </w:instrText>
          </w:r>
          <w:r>
            <w:fldChar w:fldCharType="separate"/>
          </w:r>
          <w:r>
            <w:t>14</w:t>
          </w:r>
          <w:r>
            <w:fldChar w:fldCharType="end"/>
          </w:r>
          <w:r>
            <w:fldChar w:fldCharType="end"/>
          </w:r>
        </w:p>
        <w:p w14:paraId="5ABA9094">
          <w:pPr>
            <w:pStyle w:val="7"/>
            <w:tabs>
              <w:tab w:val="right" w:leader="dot" w:pos="8296"/>
            </w:tabs>
            <w:ind w:left="960"/>
            <w:rPr>
              <w:rFonts w:eastAsiaTheme="minorEastAsia"/>
              <w:sz w:val="21"/>
            </w:rPr>
          </w:pPr>
          <w:r>
            <w:fldChar w:fldCharType="begin"/>
          </w:r>
          <w:r>
            <w:instrText xml:space="preserve"> HYPERLINK \l "_Toc151717432" </w:instrText>
          </w:r>
          <w:r>
            <w:fldChar w:fldCharType="separate"/>
          </w:r>
          <w:r>
            <w:rPr>
              <w:rStyle w:val="14"/>
            </w:rPr>
            <w:t>1.2App登录</w:t>
          </w:r>
          <w:r>
            <w:tab/>
          </w:r>
          <w:r>
            <w:fldChar w:fldCharType="begin"/>
          </w:r>
          <w:r>
            <w:instrText xml:space="preserve"> PAGEREF _Toc151717432 \h </w:instrText>
          </w:r>
          <w:r>
            <w:fldChar w:fldCharType="separate"/>
          </w:r>
          <w:r>
            <w:t>14</w:t>
          </w:r>
          <w:r>
            <w:fldChar w:fldCharType="end"/>
          </w:r>
          <w:r>
            <w:fldChar w:fldCharType="end"/>
          </w:r>
        </w:p>
        <w:p w14:paraId="09344DE6">
          <w:pPr>
            <w:pStyle w:val="7"/>
            <w:tabs>
              <w:tab w:val="right" w:leader="dot" w:pos="8296"/>
            </w:tabs>
            <w:ind w:left="960"/>
            <w:rPr>
              <w:rFonts w:eastAsiaTheme="minorEastAsia"/>
              <w:sz w:val="21"/>
            </w:rPr>
          </w:pPr>
          <w:r>
            <w:fldChar w:fldCharType="begin"/>
          </w:r>
          <w:r>
            <w:instrText xml:space="preserve"> HYPERLINK \l "_Toc151717433" </w:instrText>
          </w:r>
          <w:r>
            <w:fldChar w:fldCharType="separate"/>
          </w:r>
          <w:r>
            <w:rPr>
              <w:rStyle w:val="14"/>
            </w:rPr>
            <w:t>1.3课程学习</w:t>
          </w:r>
          <w:r>
            <w:tab/>
          </w:r>
          <w:r>
            <w:fldChar w:fldCharType="begin"/>
          </w:r>
          <w:r>
            <w:instrText xml:space="preserve"> PAGEREF _Toc151717433 \h </w:instrText>
          </w:r>
          <w:r>
            <w:fldChar w:fldCharType="separate"/>
          </w:r>
          <w:r>
            <w:t>16</w:t>
          </w:r>
          <w:r>
            <w:fldChar w:fldCharType="end"/>
          </w:r>
          <w:r>
            <w:fldChar w:fldCharType="end"/>
          </w:r>
        </w:p>
        <w:p w14:paraId="4F5AF1DB">
          <w:pPr>
            <w:pStyle w:val="7"/>
            <w:tabs>
              <w:tab w:val="right" w:leader="dot" w:pos="8296"/>
            </w:tabs>
            <w:ind w:left="960"/>
            <w:rPr>
              <w:rFonts w:eastAsiaTheme="minorEastAsia"/>
              <w:sz w:val="21"/>
            </w:rPr>
          </w:pPr>
          <w:r>
            <w:fldChar w:fldCharType="begin"/>
          </w:r>
          <w:r>
            <w:instrText xml:space="preserve"> HYPERLINK \l "_Toc151717434" </w:instrText>
          </w:r>
          <w:r>
            <w:fldChar w:fldCharType="separate"/>
          </w:r>
          <w:r>
            <w:rPr>
              <w:rStyle w:val="14"/>
            </w:rPr>
            <w:t>1.4讨论公告</w:t>
          </w:r>
          <w:r>
            <w:tab/>
          </w:r>
          <w:r>
            <w:fldChar w:fldCharType="begin"/>
          </w:r>
          <w:r>
            <w:instrText xml:space="preserve"> PAGEREF _Toc151717434 \h </w:instrText>
          </w:r>
          <w:r>
            <w:fldChar w:fldCharType="separate"/>
          </w:r>
          <w:r>
            <w:t>18</w:t>
          </w:r>
          <w:r>
            <w:fldChar w:fldCharType="end"/>
          </w:r>
          <w:r>
            <w:fldChar w:fldCharType="end"/>
          </w:r>
        </w:p>
        <w:p w14:paraId="2FADD225">
          <w:pPr>
            <w:pStyle w:val="7"/>
            <w:tabs>
              <w:tab w:val="right" w:leader="dot" w:pos="8296"/>
            </w:tabs>
            <w:ind w:left="960"/>
            <w:rPr>
              <w:rFonts w:eastAsiaTheme="minorEastAsia"/>
              <w:sz w:val="21"/>
            </w:rPr>
          </w:pPr>
          <w:r>
            <w:fldChar w:fldCharType="begin"/>
          </w:r>
          <w:r>
            <w:instrText xml:space="preserve"> HYPERLINK \l "_Toc151717435" </w:instrText>
          </w:r>
          <w:r>
            <w:fldChar w:fldCharType="separate"/>
          </w:r>
          <w:r>
            <w:rPr>
              <w:rStyle w:val="14"/>
            </w:rPr>
            <w:t>1.5作业考试</w:t>
          </w:r>
          <w:r>
            <w:tab/>
          </w:r>
          <w:r>
            <w:fldChar w:fldCharType="begin"/>
          </w:r>
          <w:r>
            <w:instrText xml:space="preserve"> PAGEREF _Toc151717435 \h </w:instrText>
          </w:r>
          <w:r>
            <w:fldChar w:fldCharType="separate"/>
          </w:r>
          <w:r>
            <w:t>19</w:t>
          </w:r>
          <w:r>
            <w:fldChar w:fldCharType="end"/>
          </w:r>
          <w:r>
            <w:fldChar w:fldCharType="end"/>
          </w:r>
        </w:p>
        <w:p w14:paraId="36765E79">
          <w:pPr>
            <w:pStyle w:val="10"/>
            <w:tabs>
              <w:tab w:val="right" w:leader="dot" w:pos="8296"/>
            </w:tabs>
            <w:rPr>
              <w:rFonts w:eastAsiaTheme="minorEastAsia"/>
              <w:sz w:val="21"/>
            </w:rPr>
          </w:pPr>
          <w:r>
            <w:fldChar w:fldCharType="begin"/>
          </w:r>
          <w:r>
            <w:instrText xml:space="preserve"> HYPERLINK \l "_Toc151717436" </w:instrText>
          </w:r>
          <w:r>
            <w:fldChar w:fldCharType="separate"/>
          </w:r>
          <w:r>
            <w:rPr>
              <w:rStyle w:val="14"/>
            </w:rPr>
            <w:t>四、 帮助中心</w:t>
          </w:r>
          <w:r>
            <w:tab/>
          </w:r>
          <w:r>
            <w:fldChar w:fldCharType="begin"/>
          </w:r>
          <w:r>
            <w:instrText xml:space="preserve"> PAGEREF _Toc151717436 \h </w:instrText>
          </w:r>
          <w:r>
            <w:fldChar w:fldCharType="separate"/>
          </w:r>
          <w:r>
            <w:t>24</w:t>
          </w:r>
          <w:r>
            <w:fldChar w:fldCharType="end"/>
          </w:r>
          <w:r>
            <w:fldChar w:fldCharType="end"/>
          </w:r>
        </w:p>
        <w:p w14:paraId="5CC3964D">
          <w:r>
            <w:rPr>
              <w:rFonts w:ascii="仿宋" w:hAnsi="仿宋" w:eastAsia="仿宋"/>
              <w:b/>
              <w:bCs/>
              <w:color w:val="000000" w:themeColor="text1"/>
              <w:sz w:val="22"/>
              <w:lang w:val="zh-CN"/>
              <w14:textFill>
                <w14:solidFill>
                  <w14:schemeClr w14:val="tx1"/>
                </w14:solidFill>
              </w14:textFill>
            </w:rPr>
            <w:fldChar w:fldCharType="end"/>
          </w:r>
        </w:p>
      </w:sdtContent>
    </w:sdt>
    <w:p w14:paraId="1C92C7A6">
      <w:pPr>
        <w:jc w:val="center"/>
        <w:rPr>
          <w:rFonts w:ascii="仿宋" w:hAnsi="仿宋" w:eastAsia="仿宋"/>
        </w:rPr>
      </w:pPr>
      <w:r>
        <w:rPr>
          <w:rFonts w:hint="eastAsia" w:ascii="仿宋" w:hAnsi="仿宋" w:eastAsia="仿宋"/>
          <w:b/>
          <w:bCs/>
          <w:sz w:val="28"/>
          <w:szCs w:val="28"/>
        </w:rPr>
        <w:t>学堂在线MOOC课程学习手册</w:t>
      </w:r>
    </w:p>
    <w:p w14:paraId="6DBAF240">
      <w:pPr>
        <w:pStyle w:val="2"/>
      </w:pPr>
      <w:bookmarkStart w:id="0" w:name="_Toc151717417"/>
      <w:r>
        <w:t>一、总体说明</w:t>
      </w:r>
      <w:bookmarkEnd w:id="0"/>
    </w:p>
    <w:p w14:paraId="40CF720C">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14:paraId="5744C72C">
      <w:pPr>
        <w:pStyle w:val="3"/>
        <w:numPr>
          <w:ilvl w:val="0"/>
          <w:numId w:val="1"/>
        </w:numPr>
        <w:rPr>
          <w:rStyle w:val="19"/>
          <w:rFonts w:ascii="仿宋" w:hAnsi="仿宋" w:eastAsia="仿宋" w:cs="微软雅黑"/>
          <w:bCs w:val="0"/>
          <w:szCs w:val="22"/>
        </w:rPr>
      </w:pPr>
      <w:bookmarkStart w:id="1" w:name="_Toc151717418"/>
      <w:bookmarkStart w:id="2" w:name="_Hlk18080048"/>
      <w:r>
        <w:rPr>
          <w:rStyle w:val="19"/>
          <w:bCs w:val="0"/>
        </w:rPr>
        <w:t>身</w:t>
      </w:r>
      <w:r>
        <w:rPr>
          <w:rStyle w:val="19"/>
          <w:rFonts w:hint="eastAsia"/>
          <w:bCs w:val="0"/>
        </w:rPr>
        <w:t>份绑定流程：</w:t>
      </w:r>
      <w:bookmarkEnd w:id="1"/>
    </w:p>
    <w:p w14:paraId="005F66F1">
      <w:pPr>
        <w:tabs>
          <w:tab w:val="left" w:pos="425"/>
        </w:tabs>
        <w:jc w:val="left"/>
        <w:rPr>
          <w:rFonts w:hint="eastAsia" w:ascii="仿宋" w:hAnsi="仿宋" w:eastAsia="仿宋" w:cs="微软雅黑"/>
        </w:rPr>
      </w:pPr>
      <w:r>
        <w:rPr>
          <w:rFonts w:hint="eastAsia" w:ascii="仿宋" w:hAnsi="仿宋" w:eastAsia="仿宋" w:cs="微软雅黑"/>
        </w:rPr>
        <w:t>打开手机微信-进入</w:t>
      </w:r>
      <w:r>
        <w:rPr>
          <w:rFonts w:hint="eastAsia" w:ascii="仿宋" w:hAnsi="仿宋" w:eastAsia="仿宋" w:cs="微软雅黑"/>
          <w:highlight w:val="yellow"/>
        </w:rPr>
        <w:t>长江雨课堂公众号</w:t>
      </w:r>
      <w:r>
        <w:rPr>
          <w:rFonts w:hint="eastAsia" w:ascii="仿宋" w:hAnsi="仿宋" w:eastAsia="仿宋" w:cs="微软雅黑"/>
        </w:rPr>
        <w:t>-点击更多-身份绑定-选择所属学校-按页面提示输入账号密码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账号是学号，密码是</w:t>
      </w:r>
      <w:r>
        <w:rPr>
          <w:rFonts w:hint="eastAsia" w:ascii="仿宋" w:hAnsi="仿宋" w:eastAsia="仿宋" w:cs="微软雅黑"/>
          <w:color w:val="FF0000"/>
        </w:rPr>
        <w:t>suibe@加学号</w:t>
      </w:r>
      <w:r>
        <w:rPr>
          <w:rFonts w:ascii="仿宋" w:hAnsi="仿宋" w:eastAsia="仿宋" w:cs="微软雅黑"/>
        </w:rPr>
        <w:t>）</w:t>
      </w:r>
      <w:r>
        <w:rPr>
          <w:rFonts w:hint="eastAsia" w:ascii="仿宋" w:hAnsi="仿宋" w:eastAsia="仿宋" w:cs="微软雅黑"/>
        </w:rPr>
        <w:t>，认证通过后系统会为您同步校内个人信息及开课数据。</w:t>
      </w:r>
    </w:p>
    <w:p w14:paraId="6A94C043">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14:paraId="2102686E">
      <w:pPr>
        <w:pStyle w:val="2"/>
      </w:pPr>
      <w:bookmarkStart w:id="3" w:name="_Toc151717419"/>
      <w:r>
        <w:t>二、学堂云网页端学习操作指南</w:t>
      </w:r>
      <w:bookmarkEnd w:id="3"/>
    </w:p>
    <w:p w14:paraId="60D429C3">
      <w:pPr>
        <w:numPr>
          <w:ilvl w:val="255"/>
          <w:numId w:val="0"/>
        </w:numPr>
        <w:jc w:val="left"/>
        <w:rPr>
          <w:rFonts w:ascii="仿宋" w:hAnsi="仿宋" w:eastAsia="仿宋" w:cs="微软雅黑"/>
        </w:rPr>
      </w:pPr>
      <w:r>
        <w:rPr>
          <w:rFonts w:ascii="仿宋" w:hAnsi="仿宋" w:eastAsia="仿宋" w:cs="微软雅黑"/>
        </w:rPr>
        <w:t>学堂云网页端学习网址：</w:t>
      </w:r>
      <w:r>
        <w:rPr>
          <w:rFonts w:hint="eastAsia" w:ascii="仿宋" w:hAnsi="仿宋" w:eastAsia="仿宋" w:cs="微软雅黑"/>
          <w:color w:val="FF0000"/>
        </w:rPr>
        <w:t>https://suibe.yuketang.cn/</w:t>
      </w:r>
    </w:p>
    <w:p w14:paraId="47880927">
      <w:pPr>
        <w:numPr>
          <w:ilvl w:val="0"/>
          <w:numId w:val="2"/>
        </w:numPr>
        <w:jc w:val="left"/>
        <w:rPr>
          <w:rStyle w:val="19"/>
        </w:rPr>
      </w:pPr>
      <w:bookmarkStart w:id="4" w:name="_Toc18429683"/>
      <w:bookmarkStart w:id="5" w:name="_Toc151717420"/>
      <w:r>
        <w:rPr>
          <w:rStyle w:val="19"/>
          <w:rFonts w:hint="eastAsia"/>
        </w:rPr>
        <w:t>登录</w:t>
      </w:r>
      <w:bookmarkEnd w:id="4"/>
      <w:r>
        <w:rPr>
          <w:rStyle w:val="19"/>
        </w:rPr>
        <w:t>说明</w:t>
      </w:r>
      <w:bookmarkEnd w:id="5"/>
    </w:p>
    <w:p w14:paraId="3F4D6553">
      <w:pPr>
        <w:numPr>
          <w:ilvl w:val="255"/>
          <w:numId w:val="0"/>
        </w:numPr>
        <w:jc w:val="left"/>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w:t>
      </w:r>
      <w:r>
        <w:rPr>
          <w:rFonts w:hint="eastAsia" w:ascii="仿宋" w:hAnsi="仿宋" w:eastAsia="仿宋" w:cs="微软雅黑"/>
          <w:szCs w:val="24"/>
          <w:highlight w:val="yellow"/>
        </w:rPr>
        <w:t>长江雨课堂公众号</w:t>
      </w:r>
      <w:r>
        <w:rPr>
          <w:rFonts w:hint="eastAsia" w:ascii="仿宋" w:hAnsi="仿宋" w:eastAsia="仿宋" w:cs="微软雅黑"/>
          <w:szCs w:val="24"/>
        </w:rPr>
        <w:t>——更多——身份绑定——选择学校，账号为学号，密码是</w:t>
      </w:r>
      <w:r>
        <w:rPr>
          <w:rFonts w:hint="eastAsia" w:ascii="仿宋" w:hAnsi="仿宋" w:eastAsia="仿宋" w:cs="微软雅黑"/>
          <w:color w:val="FF0000"/>
        </w:rPr>
        <w:t>suibe@加学号</w:t>
      </w:r>
      <w:r>
        <w:rPr>
          <w:rFonts w:hint="eastAsia" w:ascii="仿宋" w:hAnsi="仿宋" w:eastAsia="仿宋" w:cs="微软雅黑"/>
          <w:szCs w:val="24"/>
        </w:rPr>
        <w:t>。完成身份认证后，在网页端使用Chrome最新版本浏览器，打开学习平台地址</w:t>
      </w:r>
      <w:r>
        <w:rPr>
          <w:rFonts w:ascii="仿宋" w:hAnsi="仿宋" w:eastAsia="仿宋" w:cs="微软雅黑"/>
          <w:szCs w:val="24"/>
        </w:rPr>
        <w:t>（</w:t>
      </w:r>
      <w:r>
        <w:rPr>
          <w:rFonts w:hint="eastAsia" w:ascii="仿宋" w:hAnsi="仿宋" w:eastAsia="仿宋" w:cs="微软雅黑"/>
          <w:color w:val="FF0000"/>
        </w:rPr>
        <w:t>https://suibe.yuketang.cn</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14:paraId="7196FD12">
      <w:pPr>
        <w:pStyle w:val="15"/>
        <w:widowControl/>
        <w:ind w:left="420" w:firstLine="0" w:firstLineChars="0"/>
        <w:rPr>
          <w:rFonts w:hint="eastAsia"/>
        </w:rPr>
      </w:pPr>
      <w:r>
        <w:rPr>
          <w:rFonts w:hint="eastAsia" w:eastAsia="仿宋"/>
        </w:rPr>
        <w:drawing>
          <wp:inline distT="0" distB="0" distL="0" distR="0">
            <wp:extent cx="2221865" cy="1173480"/>
            <wp:effectExtent l="0" t="0" r="635" b="762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221865" cy="1173480"/>
                    </a:xfrm>
                    <a:prstGeom prst="rect">
                      <a:avLst/>
                    </a:prstGeom>
                    <a:noFill/>
                    <a:ln>
                      <a:noFill/>
                    </a:ln>
                  </pic:spPr>
                </pic:pic>
              </a:graphicData>
            </a:graphic>
          </wp:inline>
        </w:drawing>
      </w:r>
      <w:r>
        <w:rPr>
          <w:rFonts w:ascii="宋体" w:hAnsi="宋体" w:cs="宋体"/>
          <w:kern w:val="0"/>
          <w:szCs w:val="24"/>
        </w:rPr>
        <w:drawing>
          <wp:inline distT="0" distB="0" distL="114300" distR="114300">
            <wp:extent cx="2270760" cy="1111885"/>
            <wp:effectExtent l="0" t="0" r="2540" b="5715"/>
            <wp:docPr id="4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IMG_256"/>
                    <pic:cNvPicPr>
                      <a:picLocks noChangeAspect="1"/>
                    </pic:cNvPicPr>
                  </pic:nvPicPr>
                  <pic:blipFill>
                    <a:blip r:embed="rId7"/>
                    <a:stretch>
                      <a:fillRect/>
                    </a:stretch>
                  </pic:blipFill>
                  <pic:spPr>
                    <a:xfrm>
                      <a:off x="0" y="0"/>
                      <a:ext cx="2270760" cy="1111885"/>
                    </a:xfrm>
                    <a:prstGeom prst="rect">
                      <a:avLst/>
                    </a:prstGeom>
                    <a:noFill/>
                    <a:ln w="9525">
                      <a:noFill/>
                    </a:ln>
                  </pic:spPr>
                </pic:pic>
              </a:graphicData>
            </a:graphic>
          </wp:inline>
        </w:drawing>
      </w:r>
    </w:p>
    <w:p w14:paraId="6F81E4C2">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14:paraId="5C28F093">
      <w:pPr>
        <w:rPr>
          <w:rFonts w:ascii="仿宋" w:hAnsi="仿宋" w:eastAsia="仿宋" w:cs="微软雅黑"/>
        </w:rPr>
      </w:pPr>
      <w:r>
        <w:rPr>
          <w:rFonts w:ascii="仿宋" w:hAnsi="仿宋" w:eastAsia="仿宋"/>
        </w:rPr>
        <w:drawing>
          <wp:inline distT="0" distB="0" distL="114300" distR="114300">
            <wp:extent cx="5271770" cy="1931670"/>
            <wp:effectExtent l="0" t="0" r="127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8"/>
                    <a:stretch>
                      <a:fillRect/>
                    </a:stretch>
                  </pic:blipFill>
                  <pic:spPr>
                    <a:xfrm>
                      <a:off x="0" y="0"/>
                      <a:ext cx="5271770" cy="1931670"/>
                    </a:xfrm>
                    <a:prstGeom prst="rect">
                      <a:avLst/>
                    </a:prstGeom>
                    <a:noFill/>
                    <a:ln>
                      <a:noFill/>
                    </a:ln>
                  </pic:spPr>
                </pic:pic>
              </a:graphicData>
            </a:graphic>
          </wp:inline>
        </w:drawing>
      </w:r>
    </w:p>
    <w:bookmarkEnd w:id="2"/>
    <w:p w14:paraId="5ADAAD3A">
      <w:pPr>
        <w:numPr>
          <w:ilvl w:val="0"/>
          <w:numId w:val="2"/>
        </w:numPr>
        <w:jc w:val="left"/>
        <w:rPr>
          <w:rStyle w:val="19"/>
        </w:rPr>
      </w:pPr>
      <w:bookmarkStart w:id="6" w:name="_Toc151717421"/>
      <w:r>
        <w:rPr>
          <w:rStyle w:val="19"/>
          <w:rFonts w:hint="eastAsia"/>
        </w:rPr>
        <w:t>课程</w:t>
      </w:r>
      <w:r>
        <w:rPr>
          <w:rStyle w:val="19"/>
        </w:rPr>
        <w:t>学习</w:t>
      </w:r>
      <w:bookmarkEnd w:id="6"/>
    </w:p>
    <w:p w14:paraId="7DFA83DB">
      <w:pPr>
        <w:pStyle w:val="4"/>
      </w:pPr>
      <w:bookmarkStart w:id="7" w:name="_Toc151717422"/>
      <w:r>
        <w:rPr>
          <w:rFonts w:hint="eastAsia"/>
        </w:rPr>
        <w:t>2</w:t>
      </w:r>
      <w:r>
        <w:t>.1</w:t>
      </w:r>
      <w:r>
        <w:rPr>
          <w:rFonts w:hint="eastAsia"/>
        </w:rPr>
        <w:t>课程班级列表</w:t>
      </w:r>
      <w:bookmarkEnd w:id="7"/>
    </w:p>
    <w:p w14:paraId="489E4F68">
      <w:pPr>
        <w:pStyle w:val="15"/>
        <w:ind w:left="560" w:firstLine="0" w:firstLineChars="0"/>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14:paraId="066F2442">
      <w:pPr>
        <w:rPr>
          <w:rFonts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10058" b="6072"/>
                    <a:stretch>
                      <a:fillRect/>
                    </a:stretch>
                  </pic:blipFill>
                  <pic:spPr>
                    <a:xfrm>
                      <a:off x="0" y="0"/>
                      <a:ext cx="5274310" cy="2488192"/>
                    </a:xfrm>
                    <a:prstGeom prst="rect">
                      <a:avLst/>
                    </a:prstGeom>
                    <a:ln>
                      <a:noFill/>
                    </a:ln>
                  </pic:spPr>
                </pic:pic>
              </a:graphicData>
            </a:graphic>
          </wp:inline>
        </w:drawing>
      </w:r>
    </w:p>
    <w:p w14:paraId="71A96645">
      <w:pPr>
        <w:pStyle w:val="4"/>
      </w:pPr>
      <w:bookmarkStart w:id="8" w:name="_Toc151717423"/>
      <w:r>
        <w:rPr>
          <w:rFonts w:hint="eastAsia"/>
        </w:rPr>
        <w:t>2</w:t>
      </w:r>
      <w:r>
        <w:t>.2</w:t>
      </w:r>
      <w:r>
        <w:rPr>
          <w:rFonts w:hint="eastAsia"/>
        </w:rPr>
        <w:t>课程学习页</w:t>
      </w:r>
      <w:bookmarkEnd w:id="8"/>
    </w:p>
    <w:p w14:paraId="6E5720E2">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点击“课程封面图”进入课程后，会弹出“诚信学习承诺书”，必须阅读并点击“同意”方可进入学习页面。</w:t>
      </w:r>
    </w:p>
    <w:p w14:paraId="29EB07C4">
      <w:pPr>
        <w:widowControl/>
        <w:ind w:firstLine="480" w:firstLineChars="200"/>
        <w:jc w:val="left"/>
        <w:rPr>
          <w:rFonts w:ascii="仿宋" w:hAnsi="仿宋" w:eastAsia="仿宋" w:cs="微软雅黑"/>
          <w:color w:val="000000"/>
          <w:kern w:val="0"/>
          <w:szCs w:val="24"/>
          <w:lang w:bidi="ar"/>
        </w:rPr>
      </w:pPr>
      <w:r>
        <w:drawing>
          <wp:inline distT="0" distB="0" distL="114300" distR="114300">
            <wp:extent cx="4561205" cy="2175510"/>
            <wp:effectExtent l="0" t="0" r="10795" b="889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10"/>
                    <a:stretch>
                      <a:fillRect/>
                    </a:stretch>
                  </pic:blipFill>
                  <pic:spPr>
                    <a:xfrm>
                      <a:off x="0" y="0"/>
                      <a:ext cx="4561205" cy="2175510"/>
                    </a:xfrm>
                    <a:prstGeom prst="rect">
                      <a:avLst/>
                    </a:prstGeom>
                    <a:noFill/>
                    <a:ln>
                      <a:noFill/>
                    </a:ln>
                  </pic:spPr>
                </pic:pic>
              </a:graphicData>
            </a:graphic>
          </wp:inline>
        </w:drawing>
      </w:r>
    </w:p>
    <w:p w14:paraId="1654EFDE">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在课程学习页可查看课程详细信息，包括“开课时间”、“学习内容”、“讨论”、“公告”、“成绩单”，分别满足学生的不同需求。 如下图。</w:t>
      </w:r>
    </w:p>
    <w:p w14:paraId="1D2E1DC6">
      <w:pPr>
        <w:widowControl/>
        <w:jc w:val="center"/>
        <w:rPr>
          <w:rFonts w:ascii="仿宋" w:hAnsi="仿宋" w:eastAsia="仿宋"/>
        </w:rPr>
      </w:pPr>
      <w:r>
        <w:rPr>
          <w:rFonts w:ascii="仿宋" w:hAnsi="仿宋" w:eastAsia="仿宋"/>
        </w:rPr>
        <w:drawing>
          <wp:inline distT="0" distB="0" distL="114300" distR="114300">
            <wp:extent cx="4776470" cy="2101850"/>
            <wp:effectExtent l="0" t="0" r="11430" b="63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1"/>
                    <a:stretch>
                      <a:fillRect/>
                    </a:stretch>
                  </pic:blipFill>
                  <pic:spPr>
                    <a:xfrm>
                      <a:off x="0" y="0"/>
                      <a:ext cx="4776470" cy="2101850"/>
                    </a:xfrm>
                    <a:prstGeom prst="rect">
                      <a:avLst/>
                    </a:prstGeom>
                    <a:noFill/>
                    <a:ln>
                      <a:noFill/>
                    </a:ln>
                  </pic:spPr>
                </pic:pic>
              </a:graphicData>
            </a:graphic>
          </wp:inline>
        </w:drawing>
      </w:r>
    </w:p>
    <w:p w14:paraId="1FF52517">
      <w:pPr>
        <w:widowControl/>
        <w:jc w:val="left"/>
        <w:rPr>
          <w:rFonts w:ascii="仿宋" w:hAnsi="仿宋" w:eastAsia="仿宋"/>
        </w:rPr>
      </w:pPr>
      <w:r>
        <w:rPr>
          <w:rFonts w:hint="eastAsia" w:ascii="仿宋" w:hAnsi="仿宋" w:eastAsia="仿宋"/>
          <w:color w:val="FF0000"/>
        </w:rPr>
        <w:t>注意：如您的课程学习页面，打开后发现无“讨论区”，则说明讨论区已被关闭,若对此有疑问请在下文帮助中心选择邮箱或客服电话与我们咨询。</w:t>
      </w:r>
      <w:r>
        <w:drawing>
          <wp:inline distT="0" distB="0" distL="114300" distR="114300">
            <wp:extent cx="5267960" cy="2218690"/>
            <wp:effectExtent l="0" t="0" r="2540" b="381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2"/>
                    <a:stretch>
                      <a:fillRect/>
                    </a:stretch>
                  </pic:blipFill>
                  <pic:spPr>
                    <a:xfrm>
                      <a:off x="0" y="0"/>
                      <a:ext cx="5267960" cy="2218690"/>
                    </a:xfrm>
                    <a:prstGeom prst="rect">
                      <a:avLst/>
                    </a:prstGeom>
                    <a:noFill/>
                    <a:ln>
                      <a:noFill/>
                    </a:ln>
                  </pic:spPr>
                </pic:pic>
              </a:graphicData>
            </a:graphic>
          </wp:inline>
        </w:drawing>
      </w:r>
    </w:p>
    <w:p w14:paraId="0EA3892A">
      <w:pPr>
        <w:pStyle w:val="4"/>
      </w:pPr>
      <w:bookmarkStart w:id="9" w:name="_Toc151717424"/>
      <w:r>
        <w:rPr>
          <w:rFonts w:hint="eastAsia"/>
        </w:rPr>
        <w:t>2</w:t>
      </w:r>
      <w:r>
        <w:t>.3</w:t>
      </w:r>
      <w:r>
        <w:rPr>
          <w:rFonts w:hint="eastAsia"/>
        </w:rPr>
        <w:t>学习内容</w:t>
      </w:r>
      <w:bookmarkEnd w:id="9"/>
    </w:p>
    <w:p w14:paraId="0EDDAC3B">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w:t>
      </w:r>
      <w:r>
        <w:rPr>
          <w:rFonts w:hint="eastAsia" w:ascii="仿宋" w:hAnsi="仿宋" w:eastAsia="仿宋" w:cs="微软雅黑"/>
          <w:color w:val="FF0000"/>
          <w:kern w:val="0"/>
          <w:szCs w:val="24"/>
          <w:lang w:bidi="ar"/>
        </w:rPr>
        <w:t>视频观看切换页面播放暂停，视频首次观看不可拖拽</w:t>
      </w:r>
      <w:r>
        <w:rPr>
          <w:rFonts w:hint="eastAsia" w:ascii="仿宋" w:hAnsi="仿宋" w:eastAsia="仿宋" w:cs="微软雅黑"/>
          <w:color w:val="000000"/>
          <w:kern w:val="0"/>
          <w:szCs w:val="24"/>
          <w:lang w:bidi="ar"/>
        </w:rPr>
        <w:t>）。</w:t>
      </w:r>
    </w:p>
    <w:p w14:paraId="2814056F">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14:paraId="0438A5C7">
      <w:pPr>
        <w:pStyle w:val="4"/>
      </w:pPr>
      <w:bookmarkStart w:id="10" w:name="_Toc151717425"/>
      <w:r>
        <w:rPr>
          <w:rFonts w:hint="eastAsia"/>
        </w:rPr>
        <w:t>2.</w:t>
      </w:r>
      <w:r>
        <w:t>4</w:t>
      </w:r>
      <w:r>
        <w:rPr>
          <w:rFonts w:hint="eastAsia"/>
        </w:rPr>
        <w:t>考试</w:t>
      </w:r>
      <w:bookmarkEnd w:id="10"/>
    </w:p>
    <w:p w14:paraId="093FFD16">
      <w:pPr>
        <w:ind w:firstLine="424" w:firstLineChars="177"/>
        <w:rPr>
          <w:rFonts w:ascii="仿宋" w:hAnsi="仿宋" w:eastAsia="仿宋" w:cs="微软雅黑"/>
        </w:rPr>
      </w:pPr>
      <w:r>
        <w:rPr>
          <w:rFonts w:hint="eastAsia" w:ascii="仿宋" w:hAnsi="仿宋" w:eastAsia="仿宋" w:cs="微软雅黑"/>
        </w:rPr>
        <w:t>点击考试，学生进入考试封面。</w:t>
      </w:r>
    </w:p>
    <w:p w14:paraId="3626B470">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0500" cy="3000375"/>
                    </a:xfrm>
                    <a:prstGeom prst="rect">
                      <a:avLst/>
                    </a:prstGeom>
                  </pic:spPr>
                </pic:pic>
              </a:graphicData>
            </a:graphic>
          </wp:inline>
        </w:drawing>
      </w:r>
    </w:p>
    <w:p w14:paraId="5260F72F">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14:paraId="40936DFF">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0500" cy="2832735"/>
                    </a:xfrm>
                    <a:prstGeom prst="rect">
                      <a:avLst/>
                    </a:prstGeom>
                  </pic:spPr>
                </pic:pic>
              </a:graphicData>
            </a:graphic>
          </wp:inline>
        </w:drawing>
      </w:r>
    </w:p>
    <w:p w14:paraId="3C2DD7B3">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14:paraId="14D4F094">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307040" cy="2848538"/>
                    </a:xfrm>
                    <a:prstGeom prst="rect">
                      <a:avLst/>
                    </a:prstGeom>
                  </pic:spPr>
                </pic:pic>
              </a:graphicData>
            </a:graphic>
          </wp:inline>
        </w:drawing>
      </w:r>
    </w:p>
    <w:p w14:paraId="12434248">
      <w:pPr>
        <w:ind w:firstLine="566" w:firstLineChars="236"/>
        <w:rPr>
          <w:rFonts w:ascii="仿宋" w:hAnsi="仿宋" w:eastAsia="仿宋" w:cs="微软雅黑"/>
        </w:rPr>
      </w:pPr>
      <w:r>
        <w:rPr>
          <w:rFonts w:hint="eastAsia" w:ascii="仿宋" w:hAnsi="仿宋" w:eastAsia="仿宋" w:cs="微软雅黑"/>
        </w:rPr>
        <w:t>点击左侧展开，呼出答题卡。</w:t>
      </w:r>
    </w:p>
    <w:p w14:paraId="0CA7EDFB">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0500" cy="2832735"/>
                    </a:xfrm>
                    <a:prstGeom prst="rect">
                      <a:avLst/>
                    </a:prstGeom>
                  </pic:spPr>
                </pic:pic>
              </a:graphicData>
            </a:graphic>
          </wp:inline>
        </w:drawing>
      </w:r>
    </w:p>
    <w:p w14:paraId="795E2935">
      <w:pPr>
        <w:ind w:firstLine="424" w:firstLineChars="177"/>
        <w:rPr>
          <w:rFonts w:ascii="仿宋" w:hAnsi="仿宋" w:eastAsia="仿宋" w:cs="微软雅黑"/>
        </w:rPr>
      </w:pPr>
      <w:r>
        <w:rPr>
          <w:rFonts w:hint="eastAsia" w:ascii="仿宋" w:hAnsi="仿宋" w:eastAsia="仿宋" w:cs="微软雅黑"/>
        </w:rPr>
        <w:t>点击交卷，给出相应提示：</w:t>
      </w:r>
    </w:p>
    <w:p w14:paraId="2D3DA6A1">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14:paraId="754685BE">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0500" cy="2812415"/>
                    </a:xfrm>
                    <a:prstGeom prst="rect">
                      <a:avLst/>
                    </a:prstGeom>
                  </pic:spPr>
                </pic:pic>
              </a:graphicData>
            </a:graphic>
          </wp:inline>
        </w:drawing>
      </w:r>
    </w:p>
    <w:p w14:paraId="617ACDC9">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14:paraId="5B384B00">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0500" cy="2828925"/>
                    </a:xfrm>
                    <a:prstGeom prst="rect">
                      <a:avLst/>
                    </a:prstGeom>
                  </pic:spPr>
                </pic:pic>
              </a:graphicData>
            </a:graphic>
          </wp:inline>
        </w:drawing>
      </w:r>
    </w:p>
    <w:p w14:paraId="5E0CCDBA">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14:paraId="6EDAD84F">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14:paraId="57E44FFC">
      <w:pPr>
        <w:ind w:firstLine="424" w:firstLineChars="177"/>
        <w:rPr>
          <w:rFonts w:ascii="仿宋" w:hAnsi="仿宋" w:eastAsia="仿宋" w:cs="微软雅黑"/>
        </w:rPr>
      </w:pPr>
      <w:r>
        <w:rPr>
          <w:rFonts w:hint="eastAsia" w:ascii="仿宋" w:hAnsi="仿宋" w:eastAsia="仿宋" w:cs="微软雅黑"/>
        </w:rPr>
        <w:t>交卷成功后，返回到试卷封面。</w:t>
      </w:r>
    </w:p>
    <w:p w14:paraId="77F01F24">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0500" cy="2850515"/>
                    </a:xfrm>
                    <a:prstGeom prst="rect">
                      <a:avLst/>
                    </a:prstGeom>
                  </pic:spPr>
                </pic:pic>
              </a:graphicData>
            </a:graphic>
          </wp:inline>
        </w:drawing>
      </w:r>
    </w:p>
    <w:p w14:paraId="1C2D3195">
      <w:pPr>
        <w:ind w:firstLine="424" w:firstLineChars="177"/>
        <w:rPr>
          <w:rFonts w:ascii="仿宋" w:hAnsi="仿宋" w:eastAsia="仿宋" w:cs="微软雅黑"/>
        </w:rPr>
      </w:pPr>
      <w:r>
        <w:rPr>
          <w:rFonts w:hint="eastAsia" w:ascii="仿宋" w:hAnsi="仿宋" w:eastAsia="仿宋" w:cs="微软雅黑"/>
        </w:rPr>
        <w:t>点击查看试卷，可查看作答情况。</w:t>
      </w:r>
    </w:p>
    <w:p w14:paraId="05C1F9D8">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270500" cy="2837180"/>
                    </a:xfrm>
                    <a:prstGeom prst="rect">
                      <a:avLst/>
                    </a:prstGeom>
                  </pic:spPr>
                </pic:pic>
              </a:graphicData>
            </a:graphic>
          </wp:inline>
        </w:drawing>
      </w:r>
    </w:p>
    <w:p w14:paraId="5FE68D26">
      <w:pPr>
        <w:ind w:firstLine="566" w:firstLineChars="236"/>
        <w:rPr>
          <w:rFonts w:ascii="仿宋" w:hAnsi="仿宋" w:eastAsia="仿宋" w:cs="微软雅黑"/>
        </w:rPr>
      </w:pPr>
      <w:r>
        <w:rPr>
          <w:rFonts w:hint="eastAsia" w:ascii="仿宋" w:hAnsi="仿宋" w:eastAsia="仿宋" w:cs="微软雅黑"/>
        </w:rPr>
        <w:t>点击左侧答题卡，呼出展开。</w:t>
      </w:r>
    </w:p>
    <w:p w14:paraId="53BF1E4B">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5270500" cy="2828925"/>
                    </a:xfrm>
                    <a:prstGeom prst="rect">
                      <a:avLst/>
                    </a:prstGeom>
                  </pic:spPr>
                </pic:pic>
              </a:graphicData>
            </a:graphic>
          </wp:inline>
        </w:drawing>
      </w:r>
    </w:p>
    <w:p w14:paraId="12DB10B5">
      <w:pPr>
        <w:rPr>
          <w:rFonts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14:paraId="10A20EE5">
      <w:pPr>
        <w:rPr>
          <w:rFonts w:ascii="仿宋" w:hAnsi="仿宋" w:eastAsia="仿宋" w:cs="微软雅黑"/>
          <w:color w:val="FF0000"/>
          <w:szCs w:val="24"/>
        </w:rPr>
      </w:pPr>
    </w:p>
    <w:p w14:paraId="0339B671">
      <w:pPr>
        <w:rPr>
          <w:rFonts w:ascii="仿宋" w:hAnsi="仿宋" w:eastAsia="仿宋" w:cs="微软雅黑"/>
          <w:color w:val="FF0000"/>
          <w:szCs w:val="24"/>
        </w:rPr>
      </w:pPr>
      <w:r>
        <w:rPr>
          <w:rFonts w:hint="eastAsia" w:ascii="仿宋" w:hAnsi="仿宋" w:eastAsia="仿宋" w:cs="微软雅黑"/>
          <w:color w:val="FF0000"/>
          <w:szCs w:val="24"/>
        </w:rPr>
        <w:t>注：学堂云APP端和PC端不能同时登陆作答，只能选择一个端口，若打开了一个端口再打开第二个端口作答，第一个端口则会提示您的账号已在其他设备登陆。如下图：</w:t>
      </w:r>
    </w:p>
    <w:p w14:paraId="216B75D2">
      <w:pPr>
        <w:jc w:val="center"/>
        <w:rPr>
          <w:rFonts w:ascii="仿宋" w:hAnsi="仿宋" w:eastAsia="仿宋" w:cs="微软雅黑"/>
          <w:color w:val="FF0000"/>
          <w:szCs w:val="24"/>
        </w:rPr>
      </w:pPr>
      <w:r>
        <w:drawing>
          <wp:inline distT="0" distB="0" distL="114300" distR="114300">
            <wp:extent cx="3482340" cy="2926080"/>
            <wp:effectExtent l="0" t="0" r="10160" b="762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4"/>
                    <a:stretch>
                      <a:fillRect/>
                    </a:stretch>
                  </pic:blipFill>
                  <pic:spPr>
                    <a:xfrm>
                      <a:off x="0" y="0"/>
                      <a:ext cx="3482340" cy="2926080"/>
                    </a:xfrm>
                    <a:prstGeom prst="rect">
                      <a:avLst/>
                    </a:prstGeom>
                    <a:noFill/>
                    <a:ln>
                      <a:noFill/>
                    </a:ln>
                  </pic:spPr>
                </pic:pic>
              </a:graphicData>
            </a:graphic>
          </wp:inline>
        </w:drawing>
      </w:r>
    </w:p>
    <w:p w14:paraId="3BC4B65F">
      <w:pPr>
        <w:rPr>
          <w:rFonts w:ascii="仿宋" w:hAnsi="仿宋" w:eastAsia="仿宋" w:cs="微软雅黑"/>
          <w:color w:val="FF0000"/>
          <w:szCs w:val="24"/>
        </w:rPr>
      </w:pPr>
    </w:p>
    <w:p w14:paraId="697F144B">
      <w:pPr>
        <w:pStyle w:val="4"/>
      </w:pPr>
      <w:bookmarkStart w:id="11" w:name="_Toc151717426"/>
      <w:r>
        <w:rPr>
          <w:rFonts w:hint="eastAsia"/>
        </w:rPr>
        <w:t>2.</w:t>
      </w:r>
      <w:r>
        <w:t>5</w:t>
      </w:r>
      <w:r>
        <w:rPr>
          <w:rFonts w:hint="eastAsia"/>
        </w:rPr>
        <w:t>公告</w:t>
      </w:r>
      <w:bookmarkEnd w:id="11"/>
    </w:p>
    <w:p w14:paraId="448C6E2A">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14:paraId="50E5837D">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0500" cy="2703830"/>
                    </a:xfrm>
                    <a:prstGeom prst="rect">
                      <a:avLst/>
                    </a:prstGeom>
                  </pic:spPr>
                </pic:pic>
              </a:graphicData>
            </a:graphic>
          </wp:inline>
        </w:drawing>
      </w:r>
    </w:p>
    <w:p w14:paraId="11848D55">
      <w:pPr>
        <w:pStyle w:val="4"/>
      </w:pPr>
      <w:bookmarkStart w:id="12" w:name="_Toc151717427"/>
      <w:r>
        <w:rPr>
          <w:rFonts w:hint="eastAsia"/>
        </w:rPr>
        <w:t>2.</w:t>
      </w:r>
      <w:r>
        <w:t>6</w:t>
      </w:r>
      <w:r>
        <w:rPr>
          <w:rFonts w:hint="eastAsia"/>
        </w:rPr>
        <w:t>讨论区</w:t>
      </w:r>
      <w:r>
        <w:rPr>
          <w:rFonts w:hint="eastAsia"/>
          <w:highlight w:val="yellow"/>
        </w:rPr>
        <w:t>（如您的课程班级中的讨论区已关闭，则不需关注该部分内容）</w:t>
      </w:r>
      <w:bookmarkEnd w:id="12"/>
    </w:p>
    <w:p w14:paraId="3FCB4519">
      <w:r>
        <w:drawing>
          <wp:inline distT="0" distB="0" distL="114300" distR="114300">
            <wp:extent cx="5267960" cy="2218690"/>
            <wp:effectExtent l="0" t="0" r="2540" b="381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2"/>
                    <a:stretch>
                      <a:fillRect/>
                    </a:stretch>
                  </pic:blipFill>
                  <pic:spPr>
                    <a:xfrm>
                      <a:off x="0" y="0"/>
                      <a:ext cx="5267960" cy="2218690"/>
                    </a:xfrm>
                    <a:prstGeom prst="rect">
                      <a:avLst/>
                    </a:prstGeom>
                    <a:noFill/>
                    <a:ln>
                      <a:noFill/>
                    </a:ln>
                  </pic:spPr>
                </pic:pic>
              </a:graphicData>
            </a:graphic>
          </wp:inline>
        </w:drawing>
      </w:r>
    </w:p>
    <w:p w14:paraId="450B01E9">
      <w:pPr>
        <w:ind w:firstLine="424" w:firstLineChars="177"/>
        <w:rPr>
          <w:rFonts w:ascii="仿宋" w:hAnsi="仿宋" w:eastAsia="仿宋" w:cs="微软雅黑"/>
        </w:rPr>
      </w:pPr>
      <w:r>
        <w:rPr>
          <w:rFonts w:hint="eastAsia" w:ascii="仿宋" w:hAnsi="仿宋" w:eastAsia="仿宋" w:cs="微软雅黑"/>
        </w:rPr>
        <w:t>讨论区开启状态下，每个教学班都有一个自己的讨论区，点击讨论区可以看到该班级下所有的讨论，用户可以通过搜索框，模糊查询讨论主题标题和内容，帖子支持通过筛选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14:paraId="1F859EBB">
      <w:pPr>
        <w:jc w:val="center"/>
        <w:rPr>
          <w:rFonts w:ascii="仿宋" w:hAnsi="仿宋" w:eastAsia="仿宋" w:cs="微软雅黑"/>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rcRect l="4809" t="12341" r="1653"/>
                    <a:stretch>
                      <a:fillRect/>
                    </a:stretch>
                  </pic:blipFill>
                  <pic:spPr>
                    <a:xfrm>
                      <a:off x="0" y="0"/>
                      <a:ext cx="3377429" cy="2878304"/>
                    </a:xfrm>
                    <a:prstGeom prst="rect">
                      <a:avLst/>
                    </a:prstGeom>
                    <a:ln>
                      <a:noFill/>
                    </a:ln>
                  </pic:spPr>
                </pic:pic>
              </a:graphicData>
            </a:graphic>
          </wp:inline>
        </w:drawing>
      </w:r>
    </w:p>
    <w:p w14:paraId="077FA6DF">
      <w:pPr>
        <w:jc w:val="left"/>
        <w:rPr>
          <w:rFonts w:ascii="仿宋" w:hAnsi="仿宋" w:eastAsia="仿宋" w:cs="微软雅黑"/>
        </w:rPr>
      </w:pPr>
    </w:p>
    <w:p w14:paraId="2A91433F">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14:paraId="3AEFF7F5">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3970808" cy="2643455"/>
                    </a:xfrm>
                    <a:prstGeom prst="rect">
                      <a:avLst/>
                    </a:prstGeom>
                  </pic:spPr>
                </pic:pic>
              </a:graphicData>
            </a:graphic>
          </wp:inline>
        </w:drawing>
      </w:r>
    </w:p>
    <w:p w14:paraId="41CD31FB">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14:paraId="18D3CA78">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3821111" cy="3155573"/>
                    </a:xfrm>
                    <a:prstGeom prst="rect">
                      <a:avLst/>
                    </a:prstGeom>
                  </pic:spPr>
                </pic:pic>
              </a:graphicData>
            </a:graphic>
          </wp:inline>
        </w:drawing>
      </w:r>
    </w:p>
    <w:p w14:paraId="0AED9EE1">
      <w:pPr>
        <w:pStyle w:val="4"/>
      </w:pPr>
      <w:bookmarkStart w:id="13" w:name="_Toc151717428"/>
      <w:r>
        <w:t>2.7</w:t>
      </w:r>
      <w:r>
        <w:rPr>
          <w:rFonts w:hint="eastAsia"/>
        </w:rPr>
        <w:t>成绩单</w:t>
      </w:r>
      <w:bookmarkEnd w:id="13"/>
    </w:p>
    <w:p w14:paraId="38FEB9DC">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14:paraId="0BC5FB39">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74310" cy="2552065"/>
                    </a:xfrm>
                    <a:prstGeom prst="rect">
                      <a:avLst/>
                    </a:prstGeom>
                  </pic:spPr>
                </pic:pic>
              </a:graphicData>
            </a:graphic>
          </wp:inline>
        </w:drawing>
      </w:r>
    </w:p>
    <w:p w14:paraId="27C06D78">
      <w:pPr>
        <w:pStyle w:val="15"/>
        <w:ind w:firstLine="0" w:firstLineChars="0"/>
        <w:rPr>
          <w:rFonts w:ascii="仿宋" w:hAnsi="仿宋" w:eastAsia="仿宋" w:cs="微软雅黑"/>
          <w:color w:val="FF0000"/>
          <w:szCs w:val="24"/>
        </w:rPr>
      </w:pPr>
    </w:p>
    <w:p w14:paraId="25A8CCA6">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14:paraId="3EE4DBC4">
      <w:pPr>
        <w:pStyle w:val="2"/>
        <w:rPr>
          <w:rFonts w:ascii="仿宋" w:hAnsi="仿宋" w:eastAsia="仿宋" w:cs="微软雅黑"/>
        </w:rPr>
      </w:pPr>
      <w:bookmarkStart w:id="14" w:name="_Toc151717429"/>
      <w:r>
        <w:t>三、学堂云移动端学习操作指南</w:t>
      </w:r>
      <w:bookmarkEnd w:id="14"/>
    </w:p>
    <w:p w14:paraId="71B6C43A">
      <w:pPr>
        <w:pStyle w:val="3"/>
        <w:numPr>
          <w:ilvl w:val="0"/>
          <w:numId w:val="5"/>
        </w:numPr>
        <w:rPr>
          <w:rStyle w:val="19"/>
          <w:bCs w:val="0"/>
        </w:rPr>
      </w:pPr>
      <w:bookmarkStart w:id="15" w:name="_Toc151717430"/>
      <w:r>
        <w:rPr>
          <w:rStyle w:val="19"/>
          <w:rFonts w:hint="eastAsia"/>
          <w:bCs w:val="0"/>
        </w:rPr>
        <w:t>学堂云app下载及使用</w:t>
      </w:r>
      <w:bookmarkEnd w:id="15"/>
    </w:p>
    <w:p w14:paraId="3A31ED3E">
      <w:pPr>
        <w:pStyle w:val="4"/>
      </w:pPr>
      <w:bookmarkStart w:id="16" w:name="_Toc151717431"/>
      <w:r>
        <w:t>1.1</w:t>
      </w:r>
      <w:r>
        <w:rPr>
          <w:rFonts w:hint="eastAsia"/>
        </w:rPr>
        <w:t>APP下载</w:t>
      </w:r>
      <w:bookmarkEnd w:id="16"/>
    </w:p>
    <w:p w14:paraId="27A36854">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14:paraId="7C86E7D7">
      <w:pPr>
        <w:rPr>
          <w:rFonts w:ascii="仿宋" w:hAnsi="仿宋" w:eastAsia="仿宋" w:cs="微软雅黑"/>
        </w:rPr>
      </w:pPr>
      <w:r>
        <w:rPr>
          <w:rFonts w:hint="eastAsia" w:ascii="仿宋" w:hAnsi="仿宋" w:eastAsia="仿宋" w:cs="微软雅黑"/>
        </w:rPr>
        <w:t>点击首页-下载APP-微信扫码下载“学堂云-随时随地学”</w:t>
      </w:r>
    </w:p>
    <w:p w14:paraId="48AF18B9">
      <w:pPr>
        <w:rPr>
          <w:rFonts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0"/>
                    <a:stretch>
                      <a:fillRect/>
                    </a:stretch>
                  </pic:blipFill>
                  <pic:spPr>
                    <a:xfrm>
                      <a:off x="0" y="0"/>
                      <a:ext cx="5267960" cy="1956435"/>
                    </a:xfrm>
                    <a:prstGeom prst="rect">
                      <a:avLst/>
                    </a:prstGeom>
                    <a:noFill/>
                    <a:ln>
                      <a:noFill/>
                    </a:ln>
                  </pic:spPr>
                </pic:pic>
              </a:graphicData>
            </a:graphic>
          </wp:inline>
        </w:drawing>
      </w:r>
    </w:p>
    <w:p w14:paraId="67F6CBEE">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14:paraId="0EA2C39B">
      <w:pPr>
        <w:widowControl/>
        <w:jc w:val="center"/>
        <w:rPr>
          <w:rFonts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1"/>
                    <a:stretch>
                      <a:fillRect/>
                    </a:stretch>
                  </pic:blipFill>
                  <pic:spPr>
                    <a:xfrm>
                      <a:off x="0" y="0"/>
                      <a:ext cx="3247735" cy="3487885"/>
                    </a:xfrm>
                    <a:prstGeom prst="rect">
                      <a:avLst/>
                    </a:prstGeom>
                    <a:noFill/>
                    <a:ln>
                      <a:noFill/>
                    </a:ln>
                  </pic:spPr>
                </pic:pic>
              </a:graphicData>
            </a:graphic>
          </wp:inline>
        </w:drawing>
      </w:r>
    </w:p>
    <w:p w14:paraId="337C916D">
      <w:pPr>
        <w:pStyle w:val="4"/>
      </w:pPr>
      <w:bookmarkStart w:id="17" w:name="_Toc151717432"/>
      <w:r>
        <w:t>1.2</w:t>
      </w:r>
      <w:r>
        <w:rPr>
          <w:rFonts w:hint="eastAsia"/>
        </w:rPr>
        <w:t>App登录</w:t>
      </w:r>
      <w:bookmarkEnd w:id="17"/>
    </w:p>
    <w:p w14:paraId="4138E203">
      <w:pPr>
        <w:ind w:left="480"/>
        <w:jc w:val="left"/>
        <w:rPr>
          <w:rFonts w:ascii="仿宋" w:hAnsi="仿宋" w:eastAsia="仿宋" w:cs="微软雅黑"/>
          <w:color w:val="FF0000"/>
        </w:rPr>
      </w:pPr>
      <w:r>
        <w:rPr>
          <w:rFonts w:hint="eastAsia" w:ascii="仿宋" w:hAnsi="仿宋" w:eastAsia="仿宋" w:cs="微软雅黑"/>
        </w:rPr>
        <w:t>成功下载、安装后，进入APP，请点击页面右上角，选择“学堂云”-点击“微信登录</w:t>
      </w:r>
      <w:r>
        <w:rPr>
          <w:rFonts w:hint="eastAsia" w:ascii="仿宋" w:hAnsi="仿宋" w:eastAsia="仿宋" w:cs="微软雅黑"/>
          <w:highlight w:val="yellow"/>
        </w:rPr>
        <w:t>”</w:t>
      </w:r>
      <w:r>
        <w:rPr>
          <w:rFonts w:hint="eastAsia" w:ascii="仿宋" w:hAnsi="仿宋" w:eastAsia="仿宋" w:cs="微软雅黑"/>
          <w:color w:val="FF0000"/>
          <w:highlight w:val="yellow"/>
        </w:rPr>
        <w:t>（若是长江环境，需选择长江学堂云）</w:t>
      </w:r>
    </w:p>
    <w:p w14:paraId="09C984E0">
      <w:pPr>
        <w:ind w:left="480"/>
        <w:jc w:val="left"/>
        <w:rPr>
          <w:rFonts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1819179" cy="3652608"/>
                    </a:xfrm>
                    <a:prstGeom prst="rect">
                      <a:avLst/>
                    </a:prstGeom>
                  </pic:spPr>
                </pic:pic>
              </a:graphicData>
            </a:graphic>
          </wp:inline>
        </w:drawing>
      </w:r>
    </w:p>
    <w:p w14:paraId="1B2D58AF">
      <w:pPr>
        <w:ind w:left="480"/>
        <w:jc w:val="left"/>
        <w:rPr>
          <w:rFonts w:ascii="仿宋" w:hAnsi="仿宋" w:eastAsia="仿宋" w:cs="微软雅黑"/>
        </w:rPr>
      </w:pPr>
    </w:p>
    <w:p w14:paraId="33A709DC">
      <w:pPr>
        <w:ind w:left="480"/>
        <w:jc w:val="left"/>
        <w:rPr>
          <w:rFonts w:ascii="仿宋" w:hAnsi="仿宋" w:eastAsia="仿宋" w:cs="微软雅黑"/>
        </w:rPr>
      </w:pPr>
      <w:r>
        <w:rPr>
          <w:rFonts w:hint="eastAsia" w:ascii="微软雅黑" w:hAnsi="微软雅黑" w:eastAsia="微软雅黑" w:cs="微软雅黑"/>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4"/>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5"/>
                    <a:stretch>
                      <a:fillRect/>
                    </a:stretch>
                  </pic:blipFill>
                  <pic:spPr>
                    <a:xfrm>
                      <a:off x="0" y="0"/>
                      <a:ext cx="2148840" cy="4290060"/>
                    </a:xfrm>
                    <a:prstGeom prst="rect">
                      <a:avLst/>
                    </a:prstGeom>
                  </pic:spPr>
                </pic:pic>
              </a:graphicData>
            </a:graphic>
          </wp:inline>
        </w:drawing>
      </w:r>
    </w:p>
    <w:p w14:paraId="6EB5822B">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14:paraId="265D4185">
      <w:pPr>
        <w:pStyle w:val="4"/>
      </w:pPr>
      <w:bookmarkStart w:id="18" w:name="_Toc151717433"/>
      <w:r>
        <w:rPr>
          <w:rFonts w:hint="eastAsia"/>
        </w:rPr>
        <w:t>1</w:t>
      </w:r>
      <w:r>
        <w:t>.3</w:t>
      </w:r>
      <w:r>
        <w:rPr>
          <w:rFonts w:hint="eastAsia"/>
        </w:rPr>
        <w:t>课程学习</w:t>
      </w:r>
      <w:bookmarkEnd w:id="18"/>
    </w:p>
    <w:p w14:paraId="7F16625B">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14:paraId="0A057C27">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14:paraId="5A1105C6">
      <w:pPr>
        <w:widowControl/>
        <w:jc w:val="left"/>
        <w:rPr>
          <w:rFonts w:ascii="仿宋" w:hAnsi="仿宋" w:eastAsia="仿宋" w:cs="微软雅黑"/>
          <w:kern w:val="0"/>
          <w:szCs w:val="24"/>
        </w:rPr>
      </w:pPr>
      <w:r>
        <w:rPr>
          <w:rFonts w:hint="eastAsia" w:ascii="仿宋" w:hAnsi="仿宋" w:eastAsia="仿宋" w:cs="微软雅黑"/>
          <w:kern w:val="0"/>
          <w:szCs w:val="24"/>
        </w:rPr>
        <w:t>点击任意课程进入课程学习页面，签署“诚信学习承诺书”，不签署不能开始学习。</w:t>
      </w:r>
    </w:p>
    <w:p w14:paraId="192135AC">
      <w:pPr>
        <w:widowControl/>
        <w:jc w:val="center"/>
        <w:rPr>
          <w:rFonts w:ascii="仿宋" w:hAnsi="仿宋" w:eastAsia="仿宋" w:cs="微软雅黑"/>
          <w:kern w:val="0"/>
          <w:szCs w:val="24"/>
        </w:rPr>
      </w:pPr>
      <w:r>
        <w:rPr>
          <w:rFonts w:ascii="仿宋" w:hAnsi="仿宋" w:eastAsia="仿宋" w:cs="微软雅黑"/>
          <w:kern w:val="0"/>
          <w:szCs w:val="24"/>
        </w:rPr>
        <w:drawing>
          <wp:inline distT="0" distB="0" distL="0" distR="0">
            <wp:extent cx="1505585" cy="3253105"/>
            <wp:effectExtent l="0" t="0" r="5715" b="10795"/>
            <wp:docPr id="60" name="图片 60" descr="C:\Users\12401\AppData\Roaming\DingTalk\34779608_v2\resource_cache\c6\c6600271dc5de940c1f06f4fad71d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12401\AppData\Roaming\DingTalk\34779608_v2\resource_cache\c6\c6600271dc5de940c1f06f4fad71df1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10325" cy="3263416"/>
                    </a:xfrm>
                    <a:prstGeom prst="rect">
                      <a:avLst/>
                    </a:prstGeom>
                    <a:noFill/>
                    <a:ln>
                      <a:noFill/>
                    </a:ln>
                  </pic:spPr>
                </pic:pic>
              </a:graphicData>
            </a:graphic>
          </wp:inline>
        </w:drawing>
      </w:r>
    </w:p>
    <w:p w14:paraId="537136C9">
      <w:pPr>
        <w:widowControl/>
        <w:jc w:val="left"/>
        <w:rPr>
          <w:rFonts w:ascii="仿宋" w:hAnsi="仿宋" w:eastAsia="仿宋" w:cs="微软雅黑"/>
        </w:rPr>
      </w:pPr>
      <w:r>
        <w:rPr>
          <w:rFonts w:hint="eastAsia" w:ascii="仿宋" w:hAnsi="仿宋" w:eastAsia="仿宋" w:cs="微软雅黑"/>
          <w:kern w:val="0"/>
          <w:szCs w:val="24"/>
        </w:rPr>
        <w:t>签署后，进入课程学习页面，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14:paraId="6246043A">
      <w:r>
        <w:rPr>
          <w:rFonts w:hint="eastAsia"/>
        </w:rPr>
        <w:t>学习某个单元后，教学大纲页面将展现学习进度，方便查看自己已经学习完或正在学习的单元，快速定位。</w:t>
      </w:r>
      <w:r>
        <w:rPr>
          <w:rFonts w:hint="eastAsia"/>
        </w:rPr>
        <w:cr/>
      </w:r>
      <w:r>
        <w:rPr>
          <w:rFonts w:hint="eastAsia"/>
        </w:rPr>
        <w:t xml:space="preserve">                            </w:t>
      </w:r>
      <w:r>
        <w:rPr>
          <w:rFonts w:hint="eastAsia"/>
        </w:rPr>
        <w:drawing>
          <wp:inline distT="0" distB="0" distL="0" distR="0">
            <wp:extent cx="1543050" cy="3163570"/>
            <wp:effectExtent l="0" t="0" r="635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1545327" cy="3168330"/>
                    </a:xfrm>
                    <a:prstGeom prst="rect">
                      <a:avLst/>
                    </a:prstGeom>
                  </pic:spPr>
                </pic:pic>
              </a:graphicData>
            </a:graphic>
          </wp:inline>
        </w:drawing>
      </w:r>
    </w:p>
    <w:p w14:paraId="72A5B77E">
      <w:pPr>
        <w:pStyle w:val="4"/>
      </w:pPr>
      <w:bookmarkStart w:id="19" w:name="_Toc151717434"/>
      <w:r>
        <w:rPr>
          <w:rFonts w:hint="eastAsia"/>
        </w:rPr>
        <w:t>1</w:t>
      </w:r>
      <w:r>
        <w:t>.4</w:t>
      </w:r>
      <w:r>
        <w:rPr>
          <w:rFonts w:hint="eastAsia"/>
        </w:rPr>
        <w:t>讨论公告</w:t>
      </w:r>
      <w:bookmarkEnd w:id="19"/>
    </w:p>
    <w:p w14:paraId="4989B94D">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274310" cy="2946400"/>
                    </a:xfrm>
                    <a:prstGeom prst="rect">
                      <a:avLst/>
                    </a:prstGeom>
                  </pic:spPr>
                </pic:pic>
              </a:graphicData>
            </a:graphic>
          </wp:inline>
        </w:drawing>
      </w:r>
    </w:p>
    <w:p w14:paraId="3AF07F06">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14:paraId="36FA6AA9">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14:paraId="2DAB02D3">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2130333" cy="2921439"/>
                    </a:xfrm>
                    <a:prstGeom prst="rect">
                      <a:avLst/>
                    </a:prstGeom>
                  </pic:spPr>
                </pic:pic>
              </a:graphicData>
            </a:graphic>
          </wp:inline>
        </w:drawing>
      </w:r>
    </w:p>
    <w:p w14:paraId="3CAD721F">
      <w:pPr>
        <w:pStyle w:val="4"/>
      </w:pPr>
      <w:bookmarkStart w:id="20" w:name="_Toc151717435"/>
      <w:r>
        <w:rPr>
          <w:rFonts w:hint="eastAsia"/>
        </w:rPr>
        <w:t>1</w:t>
      </w:r>
      <w:r>
        <w:t>.5</w:t>
      </w:r>
      <w:r>
        <w:rPr>
          <w:rFonts w:hint="eastAsia"/>
        </w:rPr>
        <w:t>作业考试</w:t>
      </w:r>
      <w:bookmarkEnd w:id="20"/>
    </w:p>
    <w:p w14:paraId="4DA0EE5E">
      <w:pPr>
        <w:ind w:left="480"/>
        <w:rPr>
          <w:rFonts w:ascii="仿宋" w:hAnsi="仿宋" w:eastAsia="仿宋" w:cs="微软雅黑"/>
        </w:rPr>
      </w:pPr>
      <w:r>
        <w:rPr>
          <w:rFonts w:hint="eastAsia" w:ascii="仿宋" w:hAnsi="仿宋" w:eastAsia="仿宋" w:cs="微软雅黑"/>
        </w:rPr>
        <w:t>目前App端已经支持作业、考试的作答。</w:t>
      </w:r>
    </w:p>
    <w:p w14:paraId="440C6ED5">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14:paraId="38803868">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14:paraId="7B561408">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41"/>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42"/>
                    <a:stretch>
                      <a:fillRect/>
                    </a:stretch>
                  </pic:blipFill>
                  <pic:spPr>
                    <a:xfrm>
                      <a:off x="0" y="0"/>
                      <a:ext cx="2367915" cy="4525645"/>
                    </a:xfrm>
                    <a:prstGeom prst="rect">
                      <a:avLst/>
                    </a:prstGeom>
                    <a:noFill/>
                    <a:ln>
                      <a:noFill/>
                    </a:ln>
                  </pic:spPr>
                </pic:pic>
              </a:graphicData>
            </a:graphic>
          </wp:inline>
        </w:drawing>
      </w:r>
    </w:p>
    <w:p w14:paraId="5575431F">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14:paraId="67E46F03">
      <w:pPr>
        <w:rPr>
          <w:rFonts w:ascii="仿宋" w:hAnsi="仿宋" w:eastAsia="仿宋"/>
        </w:rPr>
      </w:pPr>
      <w:r>
        <w:rPr>
          <w:rFonts w:hint="eastAsia" w:ascii="仿宋" w:hAnsi="仿宋" w:eastAsia="仿宋" w:cs="微软雅黑"/>
        </w:rPr>
        <w:t>点击作业可以进行作答，若中途退出，返回后还可继续作答，作答完提交作业即可。</w:t>
      </w:r>
    </w:p>
    <w:p w14:paraId="3EE398C5">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3"/>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4"/>
                    <a:stretch>
                      <a:fillRect/>
                    </a:stretch>
                  </pic:blipFill>
                  <pic:spPr>
                    <a:xfrm>
                      <a:off x="0" y="0"/>
                      <a:ext cx="2247900" cy="4229100"/>
                    </a:xfrm>
                    <a:prstGeom prst="rect">
                      <a:avLst/>
                    </a:prstGeom>
                    <a:noFill/>
                    <a:ln>
                      <a:noFill/>
                    </a:ln>
                  </pic:spPr>
                </pic:pic>
              </a:graphicData>
            </a:graphic>
          </wp:inline>
        </w:drawing>
      </w:r>
    </w:p>
    <w:p w14:paraId="519EB4B9">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5"/>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6"/>
                    <a:stretch>
                      <a:fillRect/>
                    </a:stretch>
                  </pic:blipFill>
                  <pic:spPr>
                    <a:xfrm>
                      <a:off x="0" y="0"/>
                      <a:ext cx="2333625" cy="4358005"/>
                    </a:xfrm>
                    <a:prstGeom prst="rect">
                      <a:avLst/>
                    </a:prstGeom>
                    <a:noFill/>
                    <a:ln>
                      <a:noFill/>
                    </a:ln>
                  </pic:spPr>
                </pic:pic>
              </a:graphicData>
            </a:graphic>
          </wp:inline>
        </w:drawing>
      </w:r>
    </w:p>
    <w:p w14:paraId="03BD05E3">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14:paraId="7179D2C8">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14:paraId="2CAC2B94">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7"/>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8"/>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9"/>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50"/>
                    <a:stretch>
                      <a:fillRect/>
                    </a:stretch>
                  </pic:blipFill>
                  <pic:spPr>
                    <a:xfrm>
                      <a:off x="0" y="0"/>
                      <a:ext cx="2171700" cy="4251960"/>
                    </a:xfrm>
                    <a:prstGeom prst="rect">
                      <a:avLst/>
                    </a:prstGeom>
                    <a:noFill/>
                    <a:ln>
                      <a:noFill/>
                    </a:ln>
                  </pic:spPr>
                </pic:pic>
              </a:graphicData>
            </a:graphic>
          </wp:inline>
        </w:drawing>
      </w:r>
    </w:p>
    <w:p w14:paraId="1E459634">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51"/>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52"/>
                    <a:stretch>
                      <a:fillRect/>
                    </a:stretch>
                  </pic:blipFill>
                  <pic:spPr>
                    <a:xfrm>
                      <a:off x="0" y="0"/>
                      <a:ext cx="2065020" cy="4076700"/>
                    </a:xfrm>
                    <a:prstGeom prst="rect">
                      <a:avLst/>
                    </a:prstGeom>
                    <a:noFill/>
                    <a:ln>
                      <a:noFill/>
                    </a:ln>
                  </pic:spPr>
                </pic:pic>
              </a:graphicData>
            </a:graphic>
          </wp:inline>
        </w:drawing>
      </w:r>
    </w:p>
    <w:p w14:paraId="2B106E43">
      <w:pPr>
        <w:ind w:firstLine="480" w:firstLineChars="200"/>
        <w:rPr>
          <w:rFonts w:ascii="仿宋" w:hAnsi="仿宋" w:eastAsia="仿宋" w:cs="微软雅黑"/>
          <w:color w:val="FF0000"/>
          <w:szCs w:val="24"/>
        </w:rPr>
      </w:pPr>
      <w:r>
        <w:rPr>
          <w:rFonts w:hint="eastAsia" w:ascii="仿宋" w:hAnsi="仿宋" w:eastAsia="仿宋" w:cs="微软雅黑"/>
          <w:color w:val="FF0000"/>
          <w:szCs w:val="24"/>
        </w:rPr>
        <w:t>注：若是期末考试有主观题，可以文字、图片上传，若要上传附件，需要到PC端上传附件。（两个端口不能同时登陆作答）</w:t>
      </w:r>
    </w:p>
    <w:p w14:paraId="6B1FCEED">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53"/>
                    <a:stretch>
                      <a:fillRect/>
                    </a:stretch>
                  </pic:blipFill>
                  <pic:spPr>
                    <a:xfrm>
                      <a:off x="0" y="0"/>
                      <a:ext cx="2133600" cy="4221480"/>
                    </a:xfrm>
                    <a:prstGeom prst="rect">
                      <a:avLst/>
                    </a:prstGeom>
                    <a:noFill/>
                    <a:ln>
                      <a:noFill/>
                    </a:ln>
                  </pic:spPr>
                </pic:pic>
              </a:graphicData>
            </a:graphic>
          </wp:inline>
        </w:drawing>
      </w:r>
    </w:p>
    <w:p w14:paraId="693FE6FD">
      <w:pPr>
        <w:ind w:firstLine="480" w:firstLineChars="200"/>
        <w:jc w:val="center"/>
        <w:rPr>
          <w:rFonts w:ascii="仿宋" w:hAnsi="仿宋" w:eastAsia="仿宋"/>
        </w:rPr>
      </w:pPr>
    </w:p>
    <w:p w14:paraId="6E5C6BF5">
      <w:pPr>
        <w:rPr>
          <w:rFonts w:ascii="仿宋" w:hAnsi="仿宋" w:eastAsia="仿宋"/>
        </w:rPr>
      </w:pPr>
    </w:p>
    <w:p w14:paraId="63A014E6">
      <w:pPr>
        <w:ind w:firstLine="480" w:firstLineChars="200"/>
        <w:jc w:val="center"/>
        <w:rPr>
          <w:rFonts w:ascii="仿宋" w:hAnsi="仿宋" w:eastAsia="仿宋"/>
        </w:rPr>
      </w:pPr>
    </w:p>
    <w:p w14:paraId="4C60B84A">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成绩单</w:t>
      </w:r>
    </w:p>
    <w:p w14:paraId="72992984">
      <w:pPr>
        <w:pStyle w:val="15"/>
        <w:ind w:firstLine="0" w:firstLineChars="0"/>
      </w:pPr>
      <w:r>
        <w:rPr>
          <w:rFonts w:hint="eastAsia" w:ascii="仿宋" w:hAnsi="仿宋" w:eastAsia="仿宋" w:cs="微软雅黑"/>
          <w:bCs/>
          <w:szCs w:val="24"/>
        </w:rPr>
        <w:t>点击课程，上方可看到当前成绩，点击进入成绩单，可看到各个模块的成绩。</w:t>
      </w:r>
      <w: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4"/>
                    <a:stretch>
                      <a:fillRect/>
                    </a:stretch>
                  </pic:blipFill>
                  <pic:spPr>
                    <a:xfrm>
                      <a:off x="0" y="0"/>
                      <a:ext cx="2066290" cy="4053205"/>
                    </a:xfrm>
                    <a:prstGeom prst="rect">
                      <a:avLst/>
                    </a:prstGeom>
                    <a:noFill/>
                    <a:ln>
                      <a:noFill/>
                    </a:ln>
                  </pic:spPr>
                </pic:pic>
              </a:graphicData>
            </a:graphic>
          </wp:inline>
        </w:drawing>
      </w:r>
      <w:r>
        <w:rPr>
          <w:rFonts w:hint="eastAsia"/>
        </w:rPr>
        <w:t xml:space="preserve">             </w:t>
      </w:r>
      <w: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5"/>
                    <a:stretch>
                      <a:fillRect/>
                    </a:stretch>
                  </pic:blipFill>
                  <pic:spPr>
                    <a:xfrm>
                      <a:off x="0" y="0"/>
                      <a:ext cx="2141220" cy="4091940"/>
                    </a:xfrm>
                    <a:prstGeom prst="rect">
                      <a:avLst/>
                    </a:prstGeom>
                    <a:noFill/>
                    <a:ln>
                      <a:noFill/>
                    </a:ln>
                  </pic:spPr>
                </pic:pic>
              </a:graphicData>
            </a:graphic>
          </wp:inline>
        </w:drawing>
      </w:r>
    </w:p>
    <w:p w14:paraId="196BE12F">
      <w:pPr>
        <w:pStyle w:val="15"/>
        <w:ind w:firstLine="0" w:firstLineChars="0"/>
      </w:pPr>
    </w:p>
    <w:p w14:paraId="19C12C3A">
      <w:pPr>
        <w:pStyle w:val="2"/>
        <w:numPr>
          <w:ilvl w:val="0"/>
          <w:numId w:val="7"/>
        </w:numPr>
      </w:pPr>
      <w:bookmarkStart w:id="21" w:name="_Toc151717436"/>
      <w:r>
        <w:rPr>
          <w:rFonts w:hint="eastAsia"/>
        </w:rPr>
        <w:t>帮助中心</w:t>
      </w:r>
      <w:bookmarkEnd w:id="21"/>
    </w:p>
    <w:p w14:paraId="24877E66">
      <w:pPr>
        <w:rPr>
          <w:rFonts w:ascii="仿宋" w:hAnsi="仿宋" w:eastAsia="仿宋" w:cs="仿宋"/>
        </w:rPr>
      </w:pPr>
      <w:r>
        <w:rPr>
          <w:rFonts w:hint="eastAsia" w:ascii="仿宋" w:hAnsi="仿宋" w:eastAsia="仿宋" w:cs="仿宋"/>
          <w:b/>
          <w:bCs/>
        </w:rPr>
        <w:t>如在学习过程中遇到问题</w:t>
      </w:r>
      <w:r>
        <w:rPr>
          <w:rFonts w:hint="eastAsia" w:ascii="仿宋" w:hAnsi="仿宋" w:eastAsia="仿宋" w:cs="仿宋"/>
        </w:rPr>
        <w:t>可以先通过以下网址访问</w:t>
      </w:r>
      <w:r>
        <w:rPr>
          <w:rFonts w:hint="eastAsia" w:ascii="仿宋" w:hAnsi="仿宋" w:eastAsia="仿宋" w:cs="仿宋"/>
          <w:b/>
          <w:bCs/>
        </w:rPr>
        <w:t>学堂在线学分课帮助中心</w:t>
      </w:r>
      <w:r>
        <w:rPr>
          <w:rFonts w:hint="eastAsia" w:ascii="仿宋" w:hAnsi="仿宋" w:eastAsia="仿宋" w:cs="仿宋"/>
        </w:rPr>
        <w:t>获取帮助：</w:t>
      </w:r>
      <w:r>
        <w:fldChar w:fldCharType="begin"/>
      </w:r>
      <w:r>
        <w:instrText xml:space="preserve"> HYPERLINK "https://xtspoc.yuketang.cn/pro/portal/helpcenter" </w:instrText>
      </w:r>
      <w:r>
        <w:fldChar w:fldCharType="separate"/>
      </w:r>
      <w:r>
        <w:rPr>
          <w:rStyle w:val="14"/>
          <w:rFonts w:hint="eastAsia" w:ascii="仿宋" w:hAnsi="仿宋" w:eastAsia="仿宋" w:cs="仿宋"/>
          <w:color w:val="FF0000"/>
        </w:rPr>
        <w:t>https://xtspoc.yuketang.cn/pro/portal/helpcenter</w:t>
      </w:r>
      <w:r>
        <w:rPr>
          <w:rStyle w:val="14"/>
          <w:rFonts w:hint="eastAsia" w:ascii="仿宋" w:hAnsi="仿宋" w:eastAsia="仿宋" w:cs="仿宋"/>
          <w:color w:val="FF0000"/>
        </w:rPr>
        <w:fldChar w:fldCharType="end"/>
      </w:r>
    </w:p>
    <w:p w14:paraId="322A8A89">
      <w:pPr>
        <w:pStyle w:val="15"/>
        <w:ind w:firstLine="0" w:firstLineChars="0"/>
      </w:pPr>
      <w:r>
        <w:rPr>
          <w:rFonts w:hint="eastAsia" w:ascii="仿宋" w:hAnsi="仿宋" w:eastAsia="仿宋" w:cs="仿宋"/>
          <w:b/>
          <w:bCs/>
        </w:rPr>
        <w:t>如未能通过帮助中心解决您的问题，您可以通过以下方式与我们联系：</w:t>
      </w:r>
    </w:p>
    <w:p w14:paraId="1A96203B">
      <w:pPr>
        <w:pStyle w:val="15"/>
        <w:ind w:firstLine="0" w:firstLineChars="0"/>
        <w:rPr>
          <w:b/>
          <w:bCs/>
          <w:color w:val="FF0000"/>
        </w:rPr>
      </w:pPr>
      <w:r>
        <w:rPr>
          <w:rFonts w:hint="eastAsia"/>
          <w:b/>
          <w:bCs/>
          <w:color w:val="FF0000"/>
        </w:rPr>
        <w:t>电话： 82152530（工作日 09:00-18:00）</w:t>
      </w:r>
    </w:p>
    <w:p w14:paraId="70CBA041">
      <w:pPr>
        <w:pStyle w:val="15"/>
        <w:ind w:firstLine="0" w:firstLineChars="0"/>
        <w:rPr>
          <w:b/>
          <w:bCs/>
          <w:color w:val="FF0000"/>
        </w:rPr>
      </w:pPr>
      <w:r>
        <w:rPr>
          <w:rFonts w:hint="eastAsia"/>
          <w:b/>
          <w:bCs/>
          <w:color w:val="FF0000"/>
        </w:rPr>
        <w:t>邮箱： creditcourse@xuetangx.com。</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6A09D"/>
    <w:multiLevelType w:val="singleLevel"/>
    <w:tmpl w:val="C056A09D"/>
    <w:lvl w:ilvl="0" w:tentative="0">
      <w:start w:val="4"/>
      <w:numFmt w:val="chineseCounting"/>
      <w:suff w:val="nothing"/>
      <w:lvlText w:val="%1、"/>
      <w:lvlJc w:val="left"/>
      <w:rPr>
        <w:rFonts w:hint="eastAsia"/>
      </w:rPr>
    </w:lvl>
  </w:abstractNum>
  <w:abstractNum w:abstractNumId="1">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3">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2"/>
  </w:num>
  <w:num w:numId="3">
    <w:abstractNumId w:val="6"/>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M1ZDVkYTgyNDlhNzk3OTYzYzcyM2JiOTc2MTU1MjEifQ=="/>
  </w:docVars>
  <w:rsids>
    <w:rsidRoot w:val="00D058A0"/>
    <w:rsid w:val="00014C34"/>
    <w:rsid w:val="000B0447"/>
    <w:rsid w:val="00142362"/>
    <w:rsid w:val="00150F57"/>
    <w:rsid w:val="00151E86"/>
    <w:rsid w:val="00154A9B"/>
    <w:rsid w:val="00170770"/>
    <w:rsid w:val="00191D64"/>
    <w:rsid w:val="001D071F"/>
    <w:rsid w:val="00205BCB"/>
    <w:rsid w:val="0020717F"/>
    <w:rsid w:val="00215417"/>
    <w:rsid w:val="002273E9"/>
    <w:rsid w:val="00247B24"/>
    <w:rsid w:val="00294E49"/>
    <w:rsid w:val="0029609D"/>
    <w:rsid w:val="002A31E2"/>
    <w:rsid w:val="002C048B"/>
    <w:rsid w:val="002E2353"/>
    <w:rsid w:val="0034189F"/>
    <w:rsid w:val="00343FE4"/>
    <w:rsid w:val="00366FCF"/>
    <w:rsid w:val="00386957"/>
    <w:rsid w:val="003E6394"/>
    <w:rsid w:val="00405209"/>
    <w:rsid w:val="004418CD"/>
    <w:rsid w:val="004806A5"/>
    <w:rsid w:val="004B66F5"/>
    <w:rsid w:val="004C6DE7"/>
    <w:rsid w:val="00520B25"/>
    <w:rsid w:val="0052100B"/>
    <w:rsid w:val="00535595"/>
    <w:rsid w:val="00546DB0"/>
    <w:rsid w:val="00594434"/>
    <w:rsid w:val="005C114F"/>
    <w:rsid w:val="005F536A"/>
    <w:rsid w:val="00600A49"/>
    <w:rsid w:val="0066116F"/>
    <w:rsid w:val="00671808"/>
    <w:rsid w:val="00672A67"/>
    <w:rsid w:val="006D58D2"/>
    <w:rsid w:val="007418CB"/>
    <w:rsid w:val="00777792"/>
    <w:rsid w:val="007D5E0B"/>
    <w:rsid w:val="007E0C8A"/>
    <w:rsid w:val="00824E50"/>
    <w:rsid w:val="008A2894"/>
    <w:rsid w:val="008B703B"/>
    <w:rsid w:val="00912F08"/>
    <w:rsid w:val="00935F1D"/>
    <w:rsid w:val="00971B59"/>
    <w:rsid w:val="009C3B84"/>
    <w:rsid w:val="009E528E"/>
    <w:rsid w:val="009F15C4"/>
    <w:rsid w:val="00A541CC"/>
    <w:rsid w:val="00A67C5E"/>
    <w:rsid w:val="00A8477B"/>
    <w:rsid w:val="00AD7E73"/>
    <w:rsid w:val="00B04112"/>
    <w:rsid w:val="00B436FD"/>
    <w:rsid w:val="00B77C91"/>
    <w:rsid w:val="00BE64C7"/>
    <w:rsid w:val="00C46F74"/>
    <w:rsid w:val="00C512EE"/>
    <w:rsid w:val="00C64F7B"/>
    <w:rsid w:val="00C759B2"/>
    <w:rsid w:val="00C87B0D"/>
    <w:rsid w:val="00D0135E"/>
    <w:rsid w:val="00D056B2"/>
    <w:rsid w:val="00D058A0"/>
    <w:rsid w:val="00D138EB"/>
    <w:rsid w:val="00D15705"/>
    <w:rsid w:val="00D42A94"/>
    <w:rsid w:val="00D515C1"/>
    <w:rsid w:val="00DB4505"/>
    <w:rsid w:val="00DE6305"/>
    <w:rsid w:val="00E566CA"/>
    <w:rsid w:val="00EC123F"/>
    <w:rsid w:val="00EE43BC"/>
    <w:rsid w:val="00EF501F"/>
    <w:rsid w:val="00F71022"/>
    <w:rsid w:val="00F91626"/>
    <w:rsid w:val="00FD6498"/>
    <w:rsid w:val="07E7D2E6"/>
    <w:rsid w:val="086F4156"/>
    <w:rsid w:val="0DC77DD0"/>
    <w:rsid w:val="0DEFAEFC"/>
    <w:rsid w:val="11FF3F33"/>
    <w:rsid w:val="12326EF6"/>
    <w:rsid w:val="1E57C525"/>
    <w:rsid w:val="22A521BA"/>
    <w:rsid w:val="24360EEE"/>
    <w:rsid w:val="28685EB6"/>
    <w:rsid w:val="288426E3"/>
    <w:rsid w:val="2A586BE5"/>
    <w:rsid w:val="2E815731"/>
    <w:rsid w:val="34CC0AB1"/>
    <w:rsid w:val="36EB9CDE"/>
    <w:rsid w:val="36ED1662"/>
    <w:rsid w:val="3C9D7D75"/>
    <w:rsid w:val="3CC948CB"/>
    <w:rsid w:val="3DEEF395"/>
    <w:rsid w:val="3F6F2C73"/>
    <w:rsid w:val="448C77F7"/>
    <w:rsid w:val="474E38BF"/>
    <w:rsid w:val="476D4039"/>
    <w:rsid w:val="4CA84242"/>
    <w:rsid w:val="4FF6332F"/>
    <w:rsid w:val="52484F48"/>
    <w:rsid w:val="525306B1"/>
    <w:rsid w:val="583306A5"/>
    <w:rsid w:val="594A3E2D"/>
    <w:rsid w:val="5BAB09B7"/>
    <w:rsid w:val="5DF74033"/>
    <w:rsid w:val="64D00C90"/>
    <w:rsid w:val="65181DFC"/>
    <w:rsid w:val="658D448B"/>
    <w:rsid w:val="68D915F8"/>
    <w:rsid w:val="6AD61C61"/>
    <w:rsid w:val="6B59DBA9"/>
    <w:rsid w:val="6DDBA1F5"/>
    <w:rsid w:val="6DFF453B"/>
    <w:rsid w:val="6F7F0214"/>
    <w:rsid w:val="6FFB5A2D"/>
    <w:rsid w:val="73297081"/>
    <w:rsid w:val="73AB53E4"/>
    <w:rsid w:val="756C501D"/>
    <w:rsid w:val="78CD7418"/>
    <w:rsid w:val="7CFBBE5D"/>
    <w:rsid w:val="7DFC3E32"/>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字符"/>
    <w:basedOn w:val="13"/>
    <w:link w:val="9"/>
    <w:qFormat/>
    <w:uiPriority w:val="99"/>
    <w:rPr>
      <w:sz w:val="18"/>
      <w:szCs w:val="18"/>
    </w:rPr>
  </w:style>
  <w:style w:type="character" w:customStyle="1" w:styleId="17">
    <w:name w:val="页脚 字符"/>
    <w:basedOn w:val="13"/>
    <w:link w:val="8"/>
    <w:qFormat/>
    <w:uiPriority w:val="99"/>
    <w:rPr>
      <w:sz w:val="18"/>
      <w:szCs w:val="18"/>
    </w:rPr>
  </w:style>
  <w:style w:type="character" w:customStyle="1" w:styleId="18">
    <w:name w:val="标题 1 字符"/>
    <w:basedOn w:val="13"/>
    <w:link w:val="2"/>
    <w:qFormat/>
    <w:uiPriority w:val="9"/>
    <w:rPr>
      <w:rFonts w:eastAsia="黑体"/>
      <w:b/>
      <w:bCs/>
      <w:kern w:val="44"/>
      <w:sz w:val="24"/>
      <w:szCs w:val="44"/>
    </w:rPr>
  </w:style>
  <w:style w:type="character" w:customStyle="1" w:styleId="19">
    <w:name w:val="标题 2 字符"/>
    <w:basedOn w:val="13"/>
    <w:link w:val="3"/>
    <w:qFormat/>
    <w:uiPriority w:val="9"/>
    <w:rPr>
      <w:rFonts w:eastAsia="黑体" w:asciiTheme="majorHAnsi" w:hAnsiTheme="majorHAnsi" w:cstheme="majorBidi"/>
      <w:bCs/>
      <w:sz w:val="24"/>
      <w:szCs w:val="32"/>
    </w:rPr>
  </w:style>
  <w:style w:type="character" w:customStyle="1" w:styleId="20">
    <w:name w:val="标题 3 字符"/>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字符"/>
    <w:basedOn w:val="13"/>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tiff"/><Relationship Id="rId27" Type="http://schemas.openxmlformats.org/officeDocument/2006/relationships/image" Target="media/image22.tiff"/><Relationship Id="rId26" Type="http://schemas.openxmlformats.org/officeDocument/2006/relationships/image" Target="media/image21.tiff"/><Relationship Id="rId25" Type="http://schemas.openxmlformats.org/officeDocument/2006/relationships/image" Target="media/image20.tiff"/><Relationship Id="rId24" Type="http://schemas.openxmlformats.org/officeDocument/2006/relationships/image" Target="media/image19.png"/><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525291-92BF-4F60-81B5-75DCF01C7611}">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3049</Words>
  <Characters>3306</Characters>
  <Lines>35</Lines>
  <Paragraphs>9</Paragraphs>
  <TotalTime>5</TotalTime>
  <ScaleCrop>false</ScaleCrop>
  <LinksUpToDate>false</LinksUpToDate>
  <CharactersWithSpaces>3493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2023-11-24T03:17:00Z</dcterms:created>
  <dc:creator>huixin zhao</dc:creator>
  <cp:lastModifiedBy>毛一凡</cp:lastModifiedBy>
  <dcterms:modified xsi:type="dcterms:W3CDTF">2026-03-09T06:52:12Z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D3A4D5D5456C4A23A5867A569B52B4AF_13</vt:lpwstr>
  </property>
  <property fmtid="{D5CDD505-2E9C-101B-9397-08002B2CF9AE}" pid="4" name="KSOTemplateDocerSaveRecord">
    <vt:lpwstr>eyJoZGlkIjoiZjFmNTJmMGFiNWJlZjI2MTc4NmQwNTU0MmRmYWU3NWQiLCJ1c2VySWQiOiIyNDYxOTY1NjUifQ==</vt:lpwstr>
  </property>
</Properties>
</file>