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0382" w:rsidRDefault="006C5FC6">
      <w:pPr>
        <w:spacing w:line="360" w:lineRule="auto"/>
        <w:jc w:val="center"/>
        <w:rPr>
          <w:rFonts w:eastAsia="黑体"/>
          <w:sz w:val="30"/>
          <w:szCs w:val="30"/>
        </w:rPr>
      </w:pPr>
      <w:r>
        <w:rPr>
          <w:rFonts w:eastAsia="黑体" w:hint="eastAsia"/>
          <w:sz w:val="30"/>
          <w:szCs w:val="30"/>
        </w:rPr>
        <w:t>国际经贸规则专业</w:t>
      </w:r>
      <w:r w:rsidR="00AA54D0">
        <w:rPr>
          <w:rFonts w:eastAsia="黑体" w:hint="eastAsia"/>
          <w:sz w:val="30"/>
          <w:szCs w:val="30"/>
        </w:rPr>
        <w:t>培养方案</w:t>
      </w:r>
    </w:p>
    <w:p w:rsidR="00637C8D" w:rsidRDefault="00637C8D" w:rsidP="00637C8D">
      <w:pPr>
        <w:keepNext/>
        <w:widowControl w:val="0"/>
        <w:spacing w:line="360" w:lineRule="exact"/>
        <w:ind w:firstLineChars="200" w:firstLine="480"/>
        <w:jc w:val="both"/>
        <w:outlineLvl w:val="0"/>
        <w:rPr>
          <w:rFonts w:eastAsia="黑体"/>
          <w:kern w:val="2"/>
        </w:rPr>
      </w:pPr>
    </w:p>
    <w:p w:rsidR="003D0382"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一、培养目</w:t>
      </w:r>
      <w:r w:rsidRPr="00EE0810">
        <w:rPr>
          <w:rFonts w:eastAsia="黑体" w:hint="eastAsia"/>
          <w:kern w:val="2"/>
        </w:rPr>
        <w:t>标</w:t>
      </w:r>
    </w:p>
    <w:p w:rsidR="00747240" w:rsidRPr="00EE0810" w:rsidRDefault="006C5FC6"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本专业</w:t>
      </w:r>
      <w:r w:rsidR="00747240" w:rsidRPr="00EE0810">
        <w:rPr>
          <w:rFonts w:eastAsia="宋体" w:hint="eastAsia"/>
          <w:bCs/>
          <w:kern w:val="2"/>
          <w:sz w:val="21"/>
          <w:szCs w:val="21"/>
        </w:rPr>
        <w:t>培养</w:t>
      </w:r>
      <w:r w:rsidR="007F7D44" w:rsidRPr="00EE0810">
        <w:rPr>
          <w:rFonts w:eastAsia="宋体" w:hint="eastAsia"/>
          <w:bCs/>
          <w:kern w:val="2"/>
          <w:sz w:val="21"/>
          <w:szCs w:val="21"/>
        </w:rPr>
        <w:t>既</w:t>
      </w:r>
      <w:r w:rsidR="00D154C2" w:rsidRPr="00EE0810">
        <w:rPr>
          <w:rFonts w:eastAsia="宋体" w:hint="eastAsia"/>
          <w:bCs/>
          <w:kern w:val="2"/>
          <w:sz w:val="21"/>
          <w:szCs w:val="21"/>
        </w:rPr>
        <w:t>具备</w:t>
      </w:r>
      <w:r w:rsidR="008D52F4" w:rsidRPr="00EE0810">
        <w:rPr>
          <w:rFonts w:eastAsia="宋体" w:hint="eastAsia"/>
          <w:bCs/>
          <w:kern w:val="2"/>
          <w:sz w:val="21"/>
          <w:szCs w:val="21"/>
        </w:rPr>
        <w:t>扎实</w:t>
      </w:r>
      <w:r w:rsidR="00756340" w:rsidRPr="00EE0810">
        <w:rPr>
          <w:rFonts w:eastAsia="宋体" w:hint="eastAsia"/>
          <w:bCs/>
          <w:kern w:val="2"/>
          <w:sz w:val="21"/>
          <w:szCs w:val="21"/>
        </w:rPr>
        <w:t>的中国法律知识和执业能力</w:t>
      </w:r>
      <w:r w:rsidR="008D52F4" w:rsidRPr="00EE0810">
        <w:rPr>
          <w:rFonts w:eastAsia="宋体" w:hint="eastAsia"/>
          <w:bCs/>
          <w:kern w:val="2"/>
          <w:sz w:val="21"/>
          <w:szCs w:val="21"/>
        </w:rPr>
        <w:t>，</w:t>
      </w:r>
      <w:r w:rsidR="007F7D44" w:rsidRPr="00EE0810">
        <w:rPr>
          <w:rFonts w:eastAsia="宋体" w:hint="eastAsia"/>
          <w:bCs/>
          <w:kern w:val="2"/>
          <w:sz w:val="21"/>
          <w:szCs w:val="21"/>
        </w:rPr>
        <w:t>又</w:t>
      </w:r>
      <w:r w:rsidR="00357E0F" w:rsidRPr="00EE0810">
        <w:rPr>
          <w:rFonts w:eastAsia="宋体" w:hint="eastAsia"/>
          <w:bCs/>
          <w:kern w:val="2"/>
          <w:sz w:val="21"/>
          <w:szCs w:val="21"/>
        </w:rPr>
        <w:t>通晓英美国家法律制度，精研</w:t>
      </w:r>
      <w:r w:rsidR="008D52F4" w:rsidRPr="00EE0810">
        <w:rPr>
          <w:rFonts w:eastAsia="宋体"/>
          <w:bCs/>
          <w:kern w:val="2"/>
          <w:sz w:val="21"/>
          <w:szCs w:val="21"/>
        </w:rPr>
        <w:t>国际贸易规则，</w:t>
      </w:r>
      <w:r w:rsidR="00D154C2" w:rsidRPr="00EE0810">
        <w:rPr>
          <w:rFonts w:eastAsia="宋体" w:hint="eastAsia"/>
          <w:bCs/>
          <w:kern w:val="2"/>
          <w:sz w:val="21"/>
          <w:szCs w:val="21"/>
        </w:rPr>
        <w:t>拥有</w:t>
      </w:r>
      <w:r w:rsidR="008D52F4" w:rsidRPr="00EE0810">
        <w:rPr>
          <w:rFonts w:eastAsia="宋体"/>
          <w:bCs/>
          <w:kern w:val="2"/>
          <w:sz w:val="21"/>
          <w:szCs w:val="21"/>
        </w:rPr>
        <w:t>国际视野和跨文化沟通能力，</w:t>
      </w:r>
      <w:r w:rsidR="0072757D" w:rsidRPr="00EE0810">
        <w:rPr>
          <w:rFonts w:eastAsia="宋体" w:hint="eastAsia"/>
          <w:bCs/>
          <w:kern w:val="2"/>
          <w:sz w:val="21"/>
          <w:szCs w:val="21"/>
        </w:rPr>
        <w:t>能够</w:t>
      </w:r>
      <w:r w:rsidR="009A709E" w:rsidRPr="00EE0810">
        <w:rPr>
          <w:rFonts w:eastAsia="宋体" w:hint="eastAsia"/>
          <w:bCs/>
          <w:kern w:val="2"/>
          <w:sz w:val="21"/>
          <w:szCs w:val="21"/>
        </w:rPr>
        <w:t>在世界贸易组织（</w:t>
      </w:r>
      <w:r w:rsidR="009A709E" w:rsidRPr="00EE0810">
        <w:rPr>
          <w:rFonts w:eastAsia="宋体" w:hint="eastAsia"/>
          <w:bCs/>
          <w:kern w:val="2"/>
          <w:sz w:val="21"/>
          <w:szCs w:val="21"/>
        </w:rPr>
        <w:t>WTO</w:t>
      </w:r>
      <w:r w:rsidR="009A709E" w:rsidRPr="00EE0810">
        <w:rPr>
          <w:rFonts w:eastAsia="宋体" w:hint="eastAsia"/>
          <w:bCs/>
          <w:kern w:val="2"/>
          <w:sz w:val="21"/>
          <w:szCs w:val="21"/>
        </w:rPr>
        <w:t>）</w:t>
      </w:r>
      <w:r w:rsidR="0072757D" w:rsidRPr="00EE0810">
        <w:rPr>
          <w:rFonts w:eastAsia="宋体" w:hint="eastAsia"/>
          <w:bCs/>
          <w:kern w:val="2"/>
          <w:sz w:val="21"/>
          <w:szCs w:val="21"/>
        </w:rPr>
        <w:t>处理国际经贸争端</w:t>
      </w:r>
      <w:r w:rsidR="00A82820" w:rsidRPr="00EE0810">
        <w:rPr>
          <w:rFonts w:eastAsia="宋体" w:hint="eastAsia"/>
          <w:bCs/>
          <w:kern w:val="2"/>
          <w:sz w:val="21"/>
          <w:szCs w:val="21"/>
        </w:rPr>
        <w:t>、</w:t>
      </w:r>
      <w:r w:rsidR="009A709E" w:rsidRPr="00EE0810">
        <w:rPr>
          <w:rFonts w:eastAsia="宋体" w:hint="eastAsia"/>
          <w:bCs/>
          <w:kern w:val="2"/>
          <w:sz w:val="21"/>
          <w:szCs w:val="21"/>
        </w:rPr>
        <w:t>在国际投资争端解决中心（</w:t>
      </w:r>
      <w:r w:rsidR="009A709E" w:rsidRPr="00EE0810">
        <w:rPr>
          <w:rFonts w:eastAsia="宋体" w:hint="eastAsia"/>
          <w:bCs/>
          <w:kern w:val="2"/>
          <w:sz w:val="21"/>
          <w:szCs w:val="21"/>
        </w:rPr>
        <w:t>ICSID</w:t>
      </w:r>
      <w:r w:rsidR="009A709E" w:rsidRPr="00EE0810">
        <w:rPr>
          <w:rFonts w:eastAsia="宋体" w:hint="eastAsia"/>
          <w:bCs/>
          <w:kern w:val="2"/>
          <w:sz w:val="21"/>
          <w:szCs w:val="21"/>
        </w:rPr>
        <w:t>）</w:t>
      </w:r>
      <w:r w:rsidR="00565580" w:rsidRPr="00EE0810">
        <w:rPr>
          <w:rFonts w:eastAsia="宋体" w:hint="eastAsia"/>
          <w:bCs/>
          <w:kern w:val="2"/>
          <w:sz w:val="21"/>
          <w:szCs w:val="21"/>
        </w:rPr>
        <w:t>处理</w:t>
      </w:r>
      <w:r w:rsidR="00A82820" w:rsidRPr="00EE0810">
        <w:rPr>
          <w:rFonts w:eastAsia="宋体" w:hint="eastAsia"/>
          <w:bCs/>
          <w:kern w:val="2"/>
          <w:sz w:val="21"/>
          <w:szCs w:val="21"/>
        </w:rPr>
        <w:t>国际</w:t>
      </w:r>
      <w:r w:rsidR="00565580" w:rsidRPr="00EE0810">
        <w:rPr>
          <w:rFonts w:eastAsia="宋体" w:hint="eastAsia"/>
          <w:bCs/>
          <w:kern w:val="2"/>
          <w:sz w:val="21"/>
          <w:szCs w:val="21"/>
        </w:rPr>
        <w:t>投资</w:t>
      </w:r>
      <w:r w:rsidR="00A82820" w:rsidRPr="00EE0810">
        <w:rPr>
          <w:rFonts w:eastAsia="宋体" w:hint="eastAsia"/>
          <w:bCs/>
          <w:kern w:val="2"/>
          <w:sz w:val="21"/>
          <w:szCs w:val="21"/>
        </w:rPr>
        <w:t>争议</w:t>
      </w:r>
      <w:r w:rsidR="00565580" w:rsidRPr="00EE0810">
        <w:rPr>
          <w:rFonts w:eastAsia="宋体" w:hint="eastAsia"/>
          <w:bCs/>
          <w:kern w:val="2"/>
          <w:sz w:val="21"/>
          <w:szCs w:val="21"/>
        </w:rPr>
        <w:t>、在世界知识产权组织</w:t>
      </w:r>
      <w:r w:rsidR="00A82820" w:rsidRPr="00EE0810">
        <w:rPr>
          <w:rFonts w:eastAsia="宋体" w:hint="eastAsia"/>
          <w:bCs/>
          <w:kern w:val="2"/>
          <w:sz w:val="21"/>
          <w:szCs w:val="21"/>
        </w:rPr>
        <w:t>（</w:t>
      </w:r>
      <w:r w:rsidR="00A82820" w:rsidRPr="00EE0810">
        <w:rPr>
          <w:rFonts w:eastAsia="宋体" w:hint="eastAsia"/>
          <w:bCs/>
          <w:kern w:val="2"/>
          <w:sz w:val="21"/>
          <w:szCs w:val="21"/>
        </w:rPr>
        <w:t>WIPO</w:t>
      </w:r>
      <w:r w:rsidR="00A82820" w:rsidRPr="00EE0810">
        <w:rPr>
          <w:rFonts w:eastAsia="宋体" w:hint="eastAsia"/>
          <w:bCs/>
          <w:kern w:val="2"/>
          <w:sz w:val="21"/>
          <w:szCs w:val="21"/>
        </w:rPr>
        <w:t>）</w:t>
      </w:r>
      <w:r w:rsidR="00565580" w:rsidRPr="00EE0810">
        <w:rPr>
          <w:rFonts w:eastAsia="宋体" w:hint="eastAsia"/>
          <w:bCs/>
          <w:kern w:val="2"/>
          <w:sz w:val="21"/>
          <w:szCs w:val="21"/>
        </w:rPr>
        <w:t>处理</w:t>
      </w:r>
      <w:r w:rsidR="00A82820" w:rsidRPr="00EE0810">
        <w:rPr>
          <w:rFonts w:eastAsia="宋体" w:hint="eastAsia"/>
          <w:bCs/>
          <w:kern w:val="2"/>
          <w:sz w:val="21"/>
          <w:szCs w:val="21"/>
        </w:rPr>
        <w:t>跨国知识产权纠纷</w:t>
      </w:r>
      <w:r w:rsidR="009A709E" w:rsidRPr="00EE0810">
        <w:rPr>
          <w:rFonts w:eastAsia="宋体" w:hint="eastAsia"/>
          <w:bCs/>
          <w:kern w:val="2"/>
          <w:sz w:val="21"/>
          <w:szCs w:val="21"/>
        </w:rPr>
        <w:t>的</w:t>
      </w:r>
      <w:r w:rsidR="00A82820" w:rsidRPr="00EE0810">
        <w:rPr>
          <w:rFonts w:eastAsia="宋体" w:hint="eastAsia"/>
          <w:bCs/>
          <w:kern w:val="2"/>
          <w:sz w:val="21"/>
          <w:szCs w:val="21"/>
        </w:rPr>
        <w:t>大法官、国际</w:t>
      </w:r>
      <w:r w:rsidR="00565580" w:rsidRPr="00EE0810">
        <w:rPr>
          <w:rFonts w:eastAsia="宋体" w:hint="eastAsia"/>
          <w:bCs/>
          <w:kern w:val="2"/>
          <w:sz w:val="21"/>
          <w:szCs w:val="21"/>
        </w:rPr>
        <w:t>仲裁员</w:t>
      </w:r>
      <w:r w:rsidR="00A82820" w:rsidRPr="00EE0810">
        <w:rPr>
          <w:rFonts w:eastAsia="宋体" w:hint="eastAsia"/>
          <w:bCs/>
          <w:kern w:val="2"/>
          <w:sz w:val="21"/>
          <w:szCs w:val="21"/>
        </w:rPr>
        <w:t>和国际律师，</w:t>
      </w:r>
      <w:r w:rsidR="00565580" w:rsidRPr="00EE0810">
        <w:rPr>
          <w:rFonts w:eastAsia="宋体" w:hint="eastAsia"/>
          <w:bCs/>
          <w:kern w:val="2"/>
          <w:sz w:val="21"/>
          <w:szCs w:val="21"/>
        </w:rPr>
        <w:t>以及</w:t>
      </w:r>
      <w:r w:rsidR="00A82820" w:rsidRPr="00EE0810">
        <w:rPr>
          <w:rFonts w:eastAsia="宋体" w:hint="eastAsia"/>
          <w:bCs/>
          <w:kern w:val="2"/>
          <w:sz w:val="21"/>
          <w:szCs w:val="21"/>
        </w:rPr>
        <w:t>能够</w:t>
      </w:r>
      <w:r w:rsidR="00756340" w:rsidRPr="00EE0810">
        <w:rPr>
          <w:rFonts w:eastAsia="宋体" w:hint="eastAsia"/>
          <w:bCs/>
          <w:kern w:val="2"/>
          <w:sz w:val="21"/>
          <w:szCs w:val="21"/>
        </w:rPr>
        <w:t>解决</w:t>
      </w:r>
      <w:r w:rsidR="00A82820" w:rsidRPr="00EE0810">
        <w:rPr>
          <w:rFonts w:eastAsia="宋体" w:hint="eastAsia"/>
          <w:bCs/>
          <w:kern w:val="2"/>
          <w:sz w:val="21"/>
          <w:szCs w:val="21"/>
        </w:rPr>
        <w:t>“一带一路”、</w:t>
      </w:r>
      <w:r w:rsidR="00756340" w:rsidRPr="00EE0810">
        <w:rPr>
          <w:rFonts w:eastAsia="宋体" w:hint="eastAsia"/>
          <w:bCs/>
          <w:kern w:val="2"/>
          <w:sz w:val="21"/>
          <w:szCs w:val="21"/>
        </w:rPr>
        <w:t>国内自由贸易区、自由贸易港</w:t>
      </w:r>
      <w:r w:rsidR="00A82820" w:rsidRPr="00EE0810">
        <w:rPr>
          <w:rFonts w:eastAsia="宋体" w:hint="eastAsia"/>
          <w:bCs/>
          <w:kern w:val="2"/>
          <w:sz w:val="21"/>
          <w:szCs w:val="21"/>
        </w:rPr>
        <w:t>各类涉外</w:t>
      </w:r>
      <w:r w:rsidR="00756340" w:rsidRPr="00EE0810">
        <w:rPr>
          <w:rFonts w:eastAsia="宋体" w:hint="eastAsia"/>
          <w:bCs/>
          <w:kern w:val="2"/>
          <w:sz w:val="21"/>
          <w:szCs w:val="21"/>
        </w:rPr>
        <w:t>法律</w:t>
      </w:r>
      <w:r w:rsidR="00423454" w:rsidRPr="00EE0810">
        <w:rPr>
          <w:rFonts w:eastAsia="宋体" w:hint="eastAsia"/>
          <w:bCs/>
          <w:kern w:val="2"/>
          <w:sz w:val="21"/>
          <w:szCs w:val="21"/>
        </w:rPr>
        <w:t>问题</w:t>
      </w:r>
      <w:r w:rsidR="0072757D" w:rsidRPr="00EE0810">
        <w:rPr>
          <w:rFonts w:eastAsia="宋体" w:hint="eastAsia"/>
          <w:bCs/>
          <w:kern w:val="2"/>
          <w:sz w:val="21"/>
          <w:szCs w:val="21"/>
        </w:rPr>
        <w:t>的</w:t>
      </w:r>
      <w:proofErr w:type="gramStart"/>
      <w:r w:rsidR="003D4356" w:rsidRPr="00EE0810">
        <w:rPr>
          <w:rFonts w:eastAsia="宋体" w:hint="eastAsia"/>
          <w:bCs/>
          <w:kern w:val="2"/>
          <w:sz w:val="21"/>
          <w:szCs w:val="21"/>
        </w:rPr>
        <w:t>高端经贸</w:t>
      </w:r>
      <w:proofErr w:type="gramEnd"/>
      <w:r w:rsidR="0072757D" w:rsidRPr="00EE0810">
        <w:rPr>
          <w:rFonts w:eastAsia="宋体" w:hint="eastAsia"/>
          <w:bCs/>
          <w:kern w:val="2"/>
          <w:sz w:val="21"/>
          <w:szCs w:val="21"/>
        </w:rPr>
        <w:t>法律人才。</w:t>
      </w:r>
      <w:r w:rsidR="00FD315C" w:rsidRPr="00EE0810">
        <w:rPr>
          <w:rFonts w:eastAsia="宋体" w:hint="eastAsia"/>
          <w:bCs/>
          <w:kern w:val="2"/>
          <w:sz w:val="21"/>
          <w:szCs w:val="21"/>
        </w:rPr>
        <w:t>学生毕业后</w:t>
      </w:r>
      <w:r w:rsidR="00C64C54" w:rsidRPr="00EE0810">
        <w:rPr>
          <w:rFonts w:eastAsia="宋体" w:hint="eastAsia"/>
          <w:bCs/>
          <w:kern w:val="2"/>
          <w:sz w:val="21"/>
          <w:szCs w:val="21"/>
        </w:rPr>
        <w:t>具有</w:t>
      </w:r>
      <w:r w:rsidR="0072757D" w:rsidRPr="00EE0810">
        <w:rPr>
          <w:rFonts w:eastAsia="宋体" w:hint="eastAsia"/>
          <w:bCs/>
          <w:kern w:val="2"/>
          <w:sz w:val="21"/>
          <w:szCs w:val="21"/>
        </w:rPr>
        <w:t>与国</w:t>
      </w:r>
      <w:r w:rsidR="00F21B4F" w:rsidRPr="00EE0810">
        <w:rPr>
          <w:rFonts w:eastAsia="宋体" w:hint="eastAsia"/>
          <w:bCs/>
          <w:kern w:val="2"/>
          <w:sz w:val="21"/>
          <w:szCs w:val="21"/>
        </w:rPr>
        <w:t>内</w:t>
      </w:r>
      <w:r w:rsidR="0072757D" w:rsidRPr="00EE0810">
        <w:rPr>
          <w:rFonts w:eastAsia="宋体" w:hint="eastAsia"/>
          <w:bCs/>
          <w:kern w:val="2"/>
          <w:sz w:val="21"/>
          <w:szCs w:val="21"/>
        </w:rPr>
        <w:t>外著名法学院毕业生相当的法律素养</w:t>
      </w:r>
      <w:r w:rsidR="00E6189C" w:rsidRPr="00EE0810">
        <w:rPr>
          <w:rFonts w:eastAsia="宋体" w:hint="eastAsia"/>
          <w:bCs/>
          <w:kern w:val="2"/>
          <w:sz w:val="21"/>
          <w:szCs w:val="21"/>
        </w:rPr>
        <w:t>，具备未来进入国际组织、</w:t>
      </w:r>
      <w:r w:rsidR="001473F1">
        <w:rPr>
          <w:rFonts w:eastAsia="宋体" w:hint="eastAsia"/>
          <w:bCs/>
          <w:kern w:val="2"/>
          <w:sz w:val="21"/>
          <w:szCs w:val="21"/>
        </w:rPr>
        <w:t>政府机构、</w:t>
      </w:r>
      <w:r w:rsidR="00E6189C" w:rsidRPr="00EE0810">
        <w:rPr>
          <w:rFonts w:eastAsia="宋体" w:hint="eastAsia"/>
          <w:bCs/>
          <w:kern w:val="2"/>
          <w:sz w:val="21"/>
          <w:szCs w:val="21"/>
        </w:rPr>
        <w:t>跨国企业和国际律师事务所等机构从事相关法律工作的能力。</w:t>
      </w:r>
    </w:p>
    <w:p w:rsidR="003E47DB"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二、培养</w:t>
      </w:r>
      <w:r w:rsidRPr="00EE0810">
        <w:rPr>
          <w:rFonts w:eastAsia="黑体" w:hint="eastAsia"/>
          <w:kern w:val="2"/>
        </w:rPr>
        <w:t>规</w:t>
      </w:r>
      <w:r w:rsidRPr="00EE0810">
        <w:rPr>
          <w:rFonts w:eastAsia="黑体"/>
          <w:kern w:val="2"/>
        </w:rPr>
        <w:t>格</w:t>
      </w:r>
      <w:r w:rsidR="00F4117B" w:rsidRPr="00EE0810">
        <w:rPr>
          <w:rFonts w:eastAsia="黑体" w:hint="eastAsia"/>
          <w:kern w:val="2"/>
        </w:rPr>
        <w:t>及标准</w:t>
      </w:r>
    </w:p>
    <w:p w:rsidR="002D4BCE" w:rsidRPr="00EE0810" w:rsidRDefault="00A12644" w:rsidP="00685910">
      <w:pPr>
        <w:widowControl w:val="0"/>
        <w:spacing w:line="360" w:lineRule="exact"/>
        <w:ind w:firstLineChars="200" w:firstLine="420"/>
        <w:jc w:val="both"/>
        <w:rPr>
          <w:rFonts w:eastAsia="宋体"/>
          <w:bCs/>
          <w:kern w:val="2"/>
          <w:sz w:val="21"/>
          <w:szCs w:val="21"/>
        </w:rPr>
      </w:pPr>
      <w:bookmarkStart w:id="0" w:name="OLE_LINK30"/>
      <w:bookmarkStart w:id="1" w:name="OLE_LINK31"/>
      <w:bookmarkStart w:id="2" w:name="OLE_LINK32"/>
      <w:r w:rsidRPr="00EE0810">
        <w:rPr>
          <w:rFonts w:eastAsia="宋体" w:hint="eastAsia"/>
          <w:bCs/>
          <w:kern w:val="2"/>
          <w:sz w:val="21"/>
          <w:szCs w:val="21"/>
        </w:rPr>
        <w:t>1.</w:t>
      </w:r>
      <w:r w:rsidR="002D4BCE" w:rsidRPr="00EE0810">
        <w:rPr>
          <w:rFonts w:eastAsia="宋体" w:hint="eastAsia"/>
          <w:bCs/>
          <w:kern w:val="2"/>
          <w:sz w:val="21"/>
          <w:szCs w:val="21"/>
        </w:rPr>
        <w:t>知识结构</w:t>
      </w:r>
    </w:p>
    <w:p w:rsidR="002D4BCE" w:rsidRPr="00EE0810" w:rsidRDefault="002D4BCE" w:rsidP="00685910">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本专业</w:t>
      </w:r>
      <w:r w:rsidR="00357E0F" w:rsidRPr="00EE0810">
        <w:rPr>
          <w:rFonts w:eastAsia="宋体" w:hint="eastAsia"/>
          <w:bCs/>
          <w:kern w:val="2"/>
          <w:sz w:val="21"/>
          <w:szCs w:val="21"/>
        </w:rPr>
        <w:t>的学生应具备处理国际经贸规则及其争端解决所需要的</w:t>
      </w:r>
      <w:r w:rsidR="00D015DA" w:rsidRPr="00EE0810">
        <w:rPr>
          <w:rFonts w:eastAsia="宋体" w:hint="eastAsia"/>
          <w:bCs/>
          <w:kern w:val="2"/>
          <w:sz w:val="21"/>
          <w:szCs w:val="21"/>
        </w:rPr>
        <w:t>高水平</w:t>
      </w:r>
      <w:r w:rsidR="00357E0F" w:rsidRPr="00EE0810">
        <w:rPr>
          <w:rFonts w:eastAsia="宋体" w:hint="eastAsia"/>
          <w:bCs/>
          <w:kern w:val="2"/>
          <w:sz w:val="21"/>
          <w:szCs w:val="21"/>
        </w:rPr>
        <w:t>法学知识</w:t>
      </w:r>
      <w:r w:rsidR="00D015DA" w:rsidRPr="00EE0810">
        <w:rPr>
          <w:rFonts w:eastAsia="宋体" w:hint="eastAsia"/>
          <w:bCs/>
          <w:kern w:val="2"/>
          <w:sz w:val="21"/>
          <w:szCs w:val="21"/>
        </w:rPr>
        <w:t>，并辅之以</w:t>
      </w:r>
      <w:r w:rsidR="005F0147" w:rsidRPr="00EE0810">
        <w:rPr>
          <w:rFonts w:eastAsia="宋体" w:hint="eastAsia"/>
          <w:bCs/>
          <w:kern w:val="2"/>
          <w:sz w:val="21"/>
          <w:szCs w:val="21"/>
        </w:rPr>
        <w:t>经济、贸易、投资、金融等</w:t>
      </w:r>
      <w:r w:rsidR="00D015DA" w:rsidRPr="00EE0810">
        <w:rPr>
          <w:rFonts w:eastAsia="宋体" w:hint="eastAsia"/>
          <w:bCs/>
          <w:kern w:val="2"/>
          <w:sz w:val="21"/>
          <w:szCs w:val="21"/>
        </w:rPr>
        <w:t>相关</w:t>
      </w:r>
      <w:r w:rsidR="005F0147" w:rsidRPr="00EE0810">
        <w:rPr>
          <w:rFonts w:eastAsia="宋体" w:hint="eastAsia"/>
          <w:bCs/>
          <w:kern w:val="2"/>
          <w:sz w:val="21"/>
          <w:szCs w:val="21"/>
        </w:rPr>
        <w:t>学科的基础知识</w:t>
      </w:r>
      <w:r w:rsidR="00D015DA" w:rsidRPr="00EE0810">
        <w:rPr>
          <w:rFonts w:eastAsia="宋体" w:hint="eastAsia"/>
          <w:bCs/>
          <w:kern w:val="2"/>
          <w:sz w:val="21"/>
          <w:szCs w:val="21"/>
        </w:rPr>
        <w:t>。学生应</w:t>
      </w:r>
      <w:r w:rsidR="00357E0F" w:rsidRPr="00EE0810">
        <w:rPr>
          <w:rFonts w:eastAsia="宋体" w:hint="eastAsia"/>
          <w:bCs/>
          <w:kern w:val="2"/>
          <w:sz w:val="21"/>
          <w:szCs w:val="21"/>
        </w:rPr>
        <w:t>具有高水平的专业英文能力，并具备良好的逻辑思维能力、</w:t>
      </w:r>
      <w:r w:rsidR="00D015DA" w:rsidRPr="00EE0810">
        <w:rPr>
          <w:rFonts w:eastAsia="宋体" w:hint="eastAsia"/>
          <w:bCs/>
          <w:kern w:val="2"/>
          <w:sz w:val="21"/>
          <w:szCs w:val="21"/>
        </w:rPr>
        <w:t>文书写作能力、业务分析</w:t>
      </w:r>
      <w:r w:rsidR="005F0147" w:rsidRPr="00EE0810">
        <w:rPr>
          <w:rFonts w:eastAsia="宋体" w:hint="eastAsia"/>
          <w:bCs/>
          <w:kern w:val="2"/>
          <w:sz w:val="21"/>
          <w:szCs w:val="21"/>
        </w:rPr>
        <w:t>能力和跨文化沟通能力。</w:t>
      </w:r>
      <w:r w:rsidR="00357E0F" w:rsidRPr="00EE0810">
        <w:rPr>
          <w:rFonts w:eastAsia="宋体" w:hint="eastAsia"/>
          <w:bCs/>
          <w:kern w:val="2"/>
          <w:sz w:val="21"/>
          <w:szCs w:val="21"/>
        </w:rPr>
        <w:t>专业培养规格及标准具体如下：</w:t>
      </w:r>
    </w:p>
    <w:p w:rsidR="002D4BCE" w:rsidRPr="00EE0810" w:rsidRDefault="00E15723" w:rsidP="00685910">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1 \* GB2 </w:instrText>
      </w:r>
      <w:r w:rsidRPr="00EE0810">
        <w:rPr>
          <w:rFonts w:eastAsia="宋体"/>
          <w:bCs/>
          <w:kern w:val="2"/>
          <w:sz w:val="21"/>
          <w:szCs w:val="21"/>
        </w:rPr>
        <w:fldChar w:fldCharType="separate"/>
      </w:r>
      <w:r w:rsidR="002D4BCE" w:rsidRPr="00EE0810">
        <w:rPr>
          <w:rFonts w:eastAsia="宋体" w:hint="eastAsia"/>
          <w:bCs/>
          <w:kern w:val="2"/>
          <w:sz w:val="21"/>
          <w:szCs w:val="21"/>
        </w:rPr>
        <w:t>⑴</w:t>
      </w:r>
      <w:r w:rsidRPr="00EE0810">
        <w:rPr>
          <w:rFonts w:eastAsia="宋体"/>
          <w:bCs/>
          <w:kern w:val="2"/>
          <w:sz w:val="21"/>
          <w:szCs w:val="21"/>
        </w:rPr>
        <w:fldChar w:fldCharType="end"/>
      </w:r>
      <w:r w:rsidR="002D4BCE" w:rsidRPr="00EE0810">
        <w:rPr>
          <w:rFonts w:eastAsia="宋体" w:hint="eastAsia"/>
          <w:bCs/>
          <w:kern w:val="2"/>
          <w:sz w:val="21"/>
          <w:szCs w:val="21"/>
        </w:rPr>
        <w:t>通识知识</w:t>
      </w:r>
    </w:p>
    <w:p w:rsidR="002D4BCE" w:rsidRPr="00EE0810" w:rsidRDefault="002D4BCE" w:rsidP="00685910">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以通识教育推动科学、文化素质教育的普及、开放与共享，弘扬社会主义核心价值，弘扬主流文化、宣传科学理论，广泛传播人类文明优秀成果和现代科学技术前沿知识，提升学生的科学文化素养。</w:t>
      </w:r>
    </w:p>
    <w:p w:rsidR="002D4BCE" w:rsidRPr="00EE0810" w:rsidRDefault="00E15723"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2 \* GB2 </w:instrText>
      </w:r>
      <w:r w:rsidRPr="00EE0810">
        <w:rPr>
          <w:rFonts w:eastAsia="宋体"/>
          <w:bCs/>
          <w:kern w:val="2"/>
          <w:sz w:val="21"/>
          <w:szCs w:val="21"/>
        </w:rPr>
        <w:fldChar w:fldCharType="separate"/>
      </w:r>
      <w:r w:rsidR="002D4BCE" w:rsidRPr="00EE0810">
        <w:rPr>
          <w:rFonts w:eastAsia="宋体" w:hint="eastAsia"/>
          <w:bCs/>
          <w:kern w:val="2"/>
          <w:sz w:val="21"/>
          <w:szCs w:val="21"/>
        </w:rPr>
        <w:t>⑵</w:t>
      </w:r>
      <w:r w:rsidRPr="00EE0810">
        <w:rPr>
          <w:rFonts w:eastAsia="宋体"/>
          <w:bCs/>
          <w:kern w:val="2"/>
          <w:sz w:val="21"/>
          <w:szCs w:val="21"/>
        </w:rPr>
        <w:fldChar w:fldCharType="end"/>
      </w:r>
      <w:r w:rsidR="002D4BCE" w:rsidRPr="00EE0810">
        <w:rPr>
          <w:rFonts w:eastAsia="宋体" w:hint="eastAsia"/>
          <w:bCs/>
          <w:kern w:val="2"/>
          <w:sz w:val="21"/>
          <w:szCs w:val="21"/>
        </w:rPr>
        <w:t>专业知识包括三大部分：法律类知识、经济</w:t>
      </w:r>
      <w:r w:rsidR="00D35281" w:rsidRPr="00EE0810">
        <w:rPr>
          <w:rFonts w:eastAsia="宋体" w:hint="eastAsia"/>
          <w:bCs/>
          <w:kern w:val="2"/>
          <w:sz w:val="21"/>
          <w:szCs w:val="21"/>
        </w:rPr>
        <w:t>类</w:t>
      </w:r>
      <w:r w:rsidR="002D4BCE" w:rsidRPr="00EE0810">
        <w:rPr>
          <w:rFonts w:eastAsia="宋体" w:hint="eastAsia"/>
          <w:bCs/>
          <w:kern w:val="2"/>
          <w:sz w:val="21"/>
          <w:szCs w:val="21"/>
        </w:rPr>
        <w:t>知识、外语类知识。</w:t>
      </w:r>
    </w:p>
    <w:p w:rsidR="002D4BCE" w:rsidRPr="00EE0810" w:rsidRDefault="00E15723"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fldChar w:fldCharType="begin"/>
      </w:r>
      <w:r w:rsidR="002D4BCE" w:rsidRPr="00EE0810">
        <w:rPr>
          <w:rFonts w:eastAsia="宋体"/>
          <w:bCs/>
          <w:kern w:val="2"/>
          <w:sz w:val="21"/>
          <w:szCs w:val="21"/>
        </w:rPr>
        <w:instrText xml:space="preserve"> = 1 \* GB3 </w:instrText>
      </w:r>
      <w:r w:rsidRPr="00EE0810">
        <w:rPr>
          <w:rFonts w:eastAsia="宋体"/>
          <w:bCs/>
          <w:kern w:val="2"/>
          <w:sz w:val="21"/>
          <w:szCs w:val="21"/>
        </w:rPr>
        <w:fldChar w:fldCharType="separate"/>
      </w:r>
      <w:r w:rsidR="002D4BCE" w:rsidRPr="00EE0810">
        <w:rPr>
          <w:rFonts w:eastAsia="宋体" w:hint="eastAsia"/>
          <w:bCs/>
          <w:kern w:val="2"/>
          <w:sz w:val="21"/>
          <w:szCs w:val="21"/>
        </w:rPr>
        <w:t>①</w:t>
      </w:r>
      <w:r w:rsidRPr="00EE0810">
        <w:rPr>
          <w:rFonts w:eastAsia="宋体"/>
          <w:bCs/>
          <w:kern w:val="2"/>
          <w:sz w:val="21"/>
          <w:szCs w:val="21"/>
        </w:rPr>
        <w:fldChar w:fldCharType="end"/>
      </w:r>
      <w:r w:rsidR="002D4BCE" w:rsidRPr="00EE0810">
        <w:rPr>
          <w:rFonts w:eastAsia="宋体" w:hint="eastAsia"/>
          <w:bCs/>
          <w:kern w:val="2"/>
          <w:sz w:val="21"/>
          <w:szCs w:val="21"/>
        </w:rPr>
        <w:t>法律类知识。法律类知识通过法律类课程进行培养。法律类课程分为三种：</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 </w:t>
      </w:r>
      <w:r w:rsidRPr="00EE0810">
        <w:rPr>
          <w:rFonts w:eastAsia="宋体" w:hint="eastAsia"/>
          <w:bCs/>
          <w:kern w:val="2"/>
          <w:sz w:val="21"/>
          <w:szCs w:val="21"/>
        </w:rPr>
        <w:t>基础课程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即教育部规定法学基础课程，以构建学生法学基础知识和基本理论平台，体现“宽口径、厚基础</w:t>
      </w:r>
      <w:r w:rsidR="00713456" w:rsidRPr="00EE0810">
        <w:rPr>
          <w:rFonts w:eastAsia="宋体" w:hint="eastAsia"/>
          <w:bCs/>
          <w:kern w:val="2"/>
          <w:sz w:val="21"/>
          <w:szCs w:val="21"/>
        </w:rPr>
        <w:t>、强能力、高素质、展个性</w:t>
      </w:r>
      <w:r w:rsidRPr="00EE0810">
        <w:rPr>
          <w:rFonts w:eastAsia="宋体" w:hint="eastAsia"/>
          <w:bCs/>
          <w:kern w:val="2"/>
          <w:sz w:val="21"/>
          <w:szCs w:val="21"/>
        </w:rPr>
        <w:t>”的培养目标，包括法理学、宪法、中国法律史、民法、民事诉讼法、刑法、刑事诉讼法、国际法、法律职业伦理、国际经济法、国际私法、国际商法等。</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II </w:t>
      </w:r>
      <w:r w:rsidRPr="00EE0810">
        <w:rPr>
          <w:rFonts w:eastAsia="宋体" w:hint="eastAsia"/>
          <w:bCs/>
          <w:kern w:val="2"/>
          <w:sz w:val="21"/>
          <w:szCs w:val="21"/>
        </w:rPr>
        <w:t>专业课程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专业必修课充分</w:t>
      </w:r>
      <w:r w:rsidR="00D25719" w:rsidRPr="00EE0810">
        <w:rPr>
          <w:rFonts w:eastAsia="宋体" w:hint="eastAsia"/>
          <w:bCs/>
          <w:kern w:val="2"/>
          <w:sz w:val="21"/>
          <w:szCs w:val="21"/>
        </w:rPr>
        <w:t>体现</w:t>
      </w:r>
      <w:r w:rsidRPr="00EE0810">
        <w:rPr>
          <w:rFonts w:eastAsia="宋体" w:hint="eastAsia"/>
          <w:bCs/>
          <w:kern w:val="2"/>
          <w:sz w:val="21"/>
          <w:szCs w:val="21"/>
        </w:rPr>
        <w:t>国际经贸规则的专业特色，强化国际经济贸易法律知识，包括理论知识的深化和实务能力的培养，并提高学生运用专业知识解决实际问题的能力，如世界贸易组织法、国际商事仲裁、货物贸易规则、服务贸易规则、与贸易有关的知识产权（</w:t>
      </w:r>
      <w:r w:rsidRPr="00EE0810">
        <w:rPr>
          <w:rFonts w:eastAsia="宋体" w:hint="eastAsia"/>
          <w:bCs/>
          <w:kern w:val="2"/>
          <w:sz w:val="21"/>
          <w:szCs w:val="21"/>
        </w:rPr>
        <w:t>TRIPS</w:t>
      </w:r>
      <w:r w:rsidRPr="00EE0810">
        <w:rPr>
          <w:rFonts w:eastAsia="宋体" w:hint="eastAsia"/>
          <w:bCs/>
          <w:kern w:val="2"/>
          <w:sz w:val="21"/>
          <w:szCs w:val="21"/>
        </w:rPr>
        <w:t>）、</w:t>
      </w:r>
      <w:r w:rsidR="00713456" w:rsidRPr="00EE0810">
        <w:rPr>
          <w:rFonts w:eastAsia="宋体" w:hint="eastAsia"/>
          <w:bCs/>
          <w:kern w:val="2"/>
          <w:sz w:val="21"/>
          <w:szCs w:val="21"/>
        </w:rPr>
        <w:t>国际投资法、国际经贸规则谈判新议题</w:t>
      </w:r>
      <w:r w:rsidRPr="00EE0810">
        <w:rPr>
          <w:rFonts w:eastAsia="宋体" w:hint="eastAsia"/>
          <w:bCs/>
          <w:kern w:val="2"/>
          <w:sz w:val="21"/>
          <w:szCs w:val="21"/>
        </w:rPr>
        <w:t>等。专业选修课程</w:t>
      </w:r>
      <w:r w:rsidR="00B624F7" w:rsidRPr="00EE0810">
        <w:rPr>
          <w:rFonts w:eastAsia="宋体" w:hint="eastAsia"/>
          <w:bCs/>
          <w:kern w:val="2"/>
          <w:sz w:val="21"/>
          <w:szCs w:val="21"/>
        </w:rPr>
        <w:t>提供</w:t>
      </w:r>
      <w:r w:rsidR="00D154C2" w:rsidRPr="00EE0810">
        <w:rPr>
          <w:rFonts w:eastAsia="宋体" w:hint="eastAsia"/>
          <w:bCs/>
          <w:kern w:val="2"/>
          <w:sz w:val="21"/>
          <w:szCs w:val="21"/>
        </w:rPr>
        <w:t>具有特色的</w:t>
      </w:r>
      <w:r w:rsidRPr="00EE0810">
        <w:rPr>
          <w:rFonts w:eastAsia="宋体" w:hint="eastAsia"/>
          <w:bCs/>
          <w:kern w:val="2"/>
          <w:sz w:val="21"/>
          <w:szCs w:val="21"/>
        </w:rPr>
        <w:t>英美法模块，以使学生能更好地</w:t>
      </w:r>
      <w:r w:rsidR="00D35281" w:rsidRPr="00EE0810">
        <w:rPr>
          <w:rFonts w:eastAsia="宋体" w:hint="eastAsia"/>
          <w:bCs/>
          <w:kern w:val="2"/>
          <w:sz w:val="21"/>
          <w:szCs w:val="21"/>
        </w:rPr>
        <w:t>学习英美国家的基本法律制度，从而能够在国际舞台上更好地实现</w:t>
      </w:r>
      <w:proofErr w:type="gramStart"/>
      <w:r w:rsidR="00D35281" w:rsidRPr="00EE0810">
        <w:rPr>
          <w:rFonts w:eastAsia="宋体" w:hint="eastAsia"/>
          <w:bCs/>
          <w:kern w:val="2"/>
          <w:sz w:val="21"/>
          <w:szCs w:val="21"/>
        </w:rPr>
        <w:t>跨法律</w:t>
      </w:r>
      <w:proofErr w:type="gramEnd"/>
      <w:r w:rsidR="00D35281" w:rsidRPr="00EE0810">
        <w:rPr>
          <w:rFonts w:eastAsia="宋体" w:hint="eastAsia"/>
          <w:bCs/>
          <w:kern w:val="2"/>
          <w:sz w:val="21"/>
          <w:szCs w:val="21"/>
        </w:rPr>
        <w:t>文化的沟通，这部分课程包括英美法导论、英美宪法、英美合同法、英美财产法、英美侵权法、法律推理与研究、英美法理学与司法制度等。</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 xml:space="preserve">III </w:t>
      </w:r>
      <w:r w:rsidRPr="00EE0810">
        <w:rPr>
          <w:rFonts w:eastAsia="宋体" w:hint="eastAsia"/>
          <w:bCs/>
          <w:kern w:val="2"/>
          <w:sz w:val="21"/>
          <w:szCs w:val="21"/>
        </w:rPr>
        <w:t>实践教学课程</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除了</w:t>
      </w:r>
      <w:r w:rsidR="00194BDB" w:rsidRPr="00EE0810">
        <w:rPr>
          <w:rFonts w:eastAsia="宋体" w:hint="eastAsia"/>
          <w:bCs/>
          <w:kern w:val="2"/>
          <w:sz w:val="21"/>
          <w:szCs w:val="21"/>
        </w:rPr>
        <w:t>商务英语应用模拟</w:t>
      </w:r>
      <w:r w:rsidR="00D35281" w:rsidRPr="00EE0810">
        <w:rPr>
          <w:rFonts w:eastAsia="宋体" w:hint="eastAsia"/>
          <w:bCs/>
          <w:kern w:val="2"/>
          <w:sz w:val="21"/>
          <w:szCs w:val="21"/>
        </w:rPr>
        <w:t>训练</w:t>
      </w:r>
      <w:r w:rsidRPr="00EE0810">
        <w:rPr>
          <w:rFonts w:eastAsia="宋体" w:hint="eastAsia"/>
          <w:bCs/>
          <w:kern w:val="2"/>
          <w:sz w:val="21"/>
          <w:szCs w:val="21"/>
        </w:rPr>
        <w:t>之外，还通过</w:t>
      </w:r>
      <w:r w:rsidR="00194BDB" w:rsidRPr="00EE0810">
        <w:rPr>
          <w:rFonts w:eastAsia="宋体" w:hint="eastAsia"/>
          <w:bCs/>
          <w:kern w:val="2"/>
          <w:sz w:val="21"/>
          <w:szCs w:val="21"/>
        </w:rPr>
        <w:t>法学</w:t>
      </w:r>
      <w:r w:rsidRPr="00EE0810">
        <w:rPr>
          <w:rFonts w:eastAsia="宋体" w:hint="eastAsia"/>
          <w:bCs/>
          <w:kern w:val="2"/>
          <w:sz w:val="21"/>
          <w:szCs w:val="21"/>
        </w:rPr>
        <w:t>专业实验课程，</w:t>
      </w:r>
      <w:r w:rsidR="00D35281" w:rsidRPr="00EE0810">
        <w:rPr>
          <w:rFonts w:eastAsia="宋体" w:hint="eastAsia"/>
          <w:bCs/>
          <w:kern w:val="2"/>
          <w:sz w:val="21"/>
          <w:szCs w:val="21"/>
        </w:rPr>
        <w:t>例如</w:t>
      </w:r>
      <w:r w:rsidRPr="00EE0810">
        <w:rPr>
          <w:rFonts w:eastAsia="宋体" w:hint="eastAsia"/>
          <w:bCs/>
          <w:kern w:val="2"/>
          <w:sz w:val="21"/>
          <w:szCs w:val="21"/>
        </w:rPr>
        <w:t>非诉业务模拟</w:t>
      </w:r>
      <w:r w:rsidR="00D35281" w:rsidRPr="00EE0810">
        <w:rPr>
          <w:rFonts w:eastAsia="宋体" w:hint="eastAsia"/>
          <w:bCs/>
          <w:kern w:val="2"/>
          <w:sz w:val="21"/>
          <w:szCs w:val="21"/>
        </w:rPr>
        <w:t>、</w:t>
      </w:r>
      <w:r w:rsidR="00D35281" w:rsidRPr="00EE0810">
        <w:rPr>
          <w:rFonts w:eastAsia="宋体" w:hint="eastAsia"/>
          <w:bCs/>
          <w:kern w:val="2"/>
          <w:sz w:val="21"/>
          <w:szCs w:val="21"/>
        </w:rPr>
        <w:t>WTO</w:t>
      </w:r>
      <w:r w:rsidR="00D35281" w:rsidRPr="00EE0810">
        <w:rPr>
          <w:rFonts w:eastAsia="宋体" w:hint="eastAsia"/>
          <w:bCs/>
          <w:kern w:val="2"/>
          <w:sz w:val="21"/>
          <w:szCs w:val="21"/>
        </w:rPr>
        <w:t>争端解决</w:t>
      </w:r>
      <w:r w:rsidR="00CE0F83" w:rsidRPr="00EE0810">
        <w:rPr>
          <w:rFonts w:eastAsia="宋体" w:hint="eastAsia"/>
          <w:bCs/>
          <w:kern w:val="2"/>
          <w:sz w:val="21"/>
          <w:szCs w:val="21"/>
        </w:rPr>
        <w:t>案例</w:t>
      </w:r>
      <w:r w:rsidR="00D35281" w:rsidRPr="00EE0810">
        <w:rPr>
          <w:rFonts w:eastAsia="宋体" w:hint="eastAsia"/>
          <w:bCs/>
          <w:kern w:val="2"/>
          <w:sz w:val="21"/>
          <w:szCs w:val="21"/>
        </w:rPr>
        <w:t>模拟</w:t>
      </w:r>
      <w:r w:rsidRPr="00EE0810">
        <w:rPr>
          <w:rFonts w:eastAsia="宋体" w:hint="eastAsia"/>
          <w:bCs/>
          <w:kern w:val="2"/>
          <w:sz w:val="21"/>
          <w:szCs w:val="21"/>
        </w:rPr>
        <w:t>等，使学生获得并提高运用</w:t>
      </w:r>
      <w:r w:rsidR="00D35281" w:rsidRPr="00EE0810">
        <w:rPr>
          <w:rFonts w:eastAsia="宋体" w:hint="eastAsia"/>
          <w:bCs/>
          <w:kern w:val="2"/>
          <w:sz w:val="21"/>
          <w:szCs w:val="21"/>
        </w:rPr>
        <w:t>所学知识</w:t>
      </w:r>
      <w:r w:rsidRPr="00EE0810">
        <w:rPr>
          <w:rFonts w:eastAsia="宋体" w:hint="eastAsia"/>
          <w:bCs/>
          <w:kern w:val="2"/>
          <w:sz w:val="21"/>
          <w:szCs w:val="21"/>
        </w:rPr>
        <w:t>分析解决实际问题的能力。</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lastRenderedPageBreak/>
        <w:t>②经济</w:t>
      </w:r>
      <w:r w:rsidR="00D35281" w:rsidRPr="00EE0810">
        <w:rPr>
          <w:rFonts w:eastAsia="宋体" w:hint="eastAsia"/>
          <w:bCs/>
          <w:kern w:val="2"/>
          <w:sz w:val="21"/>
          <w:szCs w:val="21"/>
        </w:rPr>
        <w:t>类</w:t>
      </w:r>
      <w:r w:rsidRPr="00EE0810">
        <w:rPr>
          <w:rFonts w:eastAsia="宋体" w:hint="eastAsia"/>
          <w:bCs/>
          <w:kern w:val="2"/>
          <w:sz w:val="21"/>
          <w:szCs w:val="21"/>
        </w:rPr>
        <w:t>知识</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包括学科基础课中的经贸管理类课程和</w:t>
      </w:r>
      <w:r w:rsidRPr="00EE0810">
        <w:rPr>
          <w:rFonts w:eastAsia="宋体"/>
          <w:bCs/>
          <w:kern w:val="2"/>
          <w:sz w:val="21"/>
          <w:szCs w:val="21"/>
        </w:rPr>
        <w:t>个性拓展</w:t>
      </w:r>
      <w:r w:rsidRPr="00EE0810">
        <w:rPr>
          <w:rFonts w:eastAsia="宋体" w:hint="eastAsia"/>
          <w:bCs/>
          <w:kern w:val="2"/>
          <w:sz w:val="21"/>
          <w:szCs w:val="21"/>
        </w:rPr>
        <w:t>选修课程，使学生掌</w:t>
      </w:r>
      <w:r w:rsidR="00AA68DF" w:rsidRPr="00EE0810">
        <w:rPr>
          <w:rFonts w:eastAsia="宋体" w:hint="eastAsia"/>
          <w:bCs/>
          <w:kern w:val="2"/>
          <w:sz w:val="21"/>
          <w:szCs w:val="21"/>
        </w:rPr>
        <w:t>握经济、贸易、金融、投资等基本的理论知识和实务，达到复合型人才</w:t>
      </w:r>
      <w:r w:rsidRPr="00EE0810">
        <w:rPr>
          <w:rFonts w:eastAsia="宋体" w:hint="eastAsia"/>
          <w:bCs/>
          <w:kern w:val="2"/>
          <w:sz w:val="21"/>
          <w:szCs w:val="21"/>
        </w:rPr>
        <w:t>培养目标。</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③外语类知识</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该类课程包含</w:t>
      </w:r>
      <w:r w:rsidR="00F91C7F" w:rsidRPr="00EE0810">
        <w:rPr>
          <w:rFonts w:eastAsia="宋体" w:hint="eastAsia"/>
          <w:bCs/>
          <w:kern w:val="2"/>
          <w:sz w:val="21"/>
          <w:szCs w:val="21"/>
        </w:rPr>
        <w:t>英语和法语两部分。英语部分包括基础英语和</w:t>
      </w:r>
      <w:r w:rsidRPr="00EE0810">
        <w:rPr>
          <w:rFonts w:eastAsia="宋体" w:hint="eastAsia"/>
          <w:bCs/>
          <w:kern w:val="2"/>
          <w:sz w:val="21"/>
          <w:szCs w:val="21"/>
        </w:rPr>
        <w:t>专业</w:t>
      </w:r>
      <w:r w:rsidR="00F91C7F" w:rsidRPr="00EE0810">
        <w:rPr>
          <w:rFonts w:eastAsia="宋体" w:hint="eastAsia"/>
          <w:bCs/>
          <w:kern w:val="2"/>
          <w:sz w:val="21"/>
          <w:szCs w:val="21"/>
        </w:rPr>
        <w:t>英语</w:t>
      </w:r>
      <w:r w:rsidRPr="00EE0810">
        <w:rPr>
          <w:rFonts w:eastAsia="宋体" w:hint="eastAsia"/>
          <w:bCs/>
          <w:kern w:val="2"/>
          <w:sz w:val="21"/>
          <w:szCs w:val="21"/>
        </w:rPr>
        <w:t>。通过基础</w:t>
      </w:r>
      <w:r w:rsidR="00F91C7F" w:rsidRPr="00EE0810">
        <w:rPr>
          <w:rFonts w:eastAsia="宋体" w:hint="eastAsia"/>
          <w:bCs/>
          <w:kern w:val="2"/>
          <w:sz w:val="21"/>
          <w:szCs w:val="21"/>
        </w:rPr>
        <w:t>英语</w:t>
      </w:r>
      <w:r w:rsidRPr="00EE0810">
        <w:rPr>
          <w:rFonts w:eastAsia="宋体" w:hint="eastAsia"/>
          <w:bCs/>
          <w:kern w:val="2"/>
          <w:sz w:val="21"/>
          <w:szCs w:val="21"/>
        </w:rPr>
        <w:t>课程的学习，进一步提升学生</w:t>
      </w:r>
      <w:r w:rsidR="00F91C7F" w:rsidRPr="00EE0810">
        <w:rPr>
          <w:rFonts w:eastAsia="宋体" w:hint="eastAsia"/>
          <w:bCs/>
          <w:kern w:val="2"/>
          <w:sz w:val="21"/>
          <w:szCs w:val="21"/>
        </w:rPr>
        <w:t>基本的英文听说读写能力</w:t>
      </w:r>
      <w:r w:rsidRPr="00EE0810">
        <w:rPr>
          <w:rFonts w:eastAsia="宋体" w:hint="eastAsia"/>
          <w:bCs/>
          <w:kern w:val="2"/>
          <w:sz w:val="21"/>
          <w:szCs w:val="21"/>
        </w:rPr>
        <w:t>；通过</w:t>
      </w:r>
      <w:r w:rsidR="00D35281" w:rsidRPr="00EE0810">
        <w:rPr>
          <w:rFonts w:eastAsia="宋体" w:hint="eastAsia"/>
          <w:bCs/>
          <w:kern w:val="2"/>
          <w:sz w:val="21"/>
          <w:szCs w:val="21"/>
        </w:rPr>
        <w:t>核心专业课程的全英文及双语</w:t>
      </w:r>
      <w:r w:rsidRPr="00EE0810">
        <w:rPr>
          <w:rFonts w:eastAsia="宋体" w:hint="eastAsia"/>
          <w:bCs/>
          <w:kern w:val="2"/>
          <w:sz w:val="21"/>
          <w:szCs w:val="21"/>
        </w:rPr>
        <w:t>教学，提高学生的法律专业外语水平。</w:t>
      </w:r>
      <w:r w:rsidR="009E09D6" w:rsidRPr="00EE0810">
        <w:rPr>
          <w:rFonts w:eastAsia="宋体" w:hint="eastAsia"/>
          <w:bCs/>
          <w:kern w:val="2"/>
          <w:sz w:val="21"/>
          <w:szCs w:val="21"/>
        </w:rPr>
        <w:t>法语部分通过在专业选修课下设置的法语模块来进行，</w:t>
      </w:r>
      <w:r w:rsidR="00F91C7F" w:rsidRPr="00EE0810">
        <w:rPr>
          <w:rFonts w:eastAsia="宋体" w:hint="eastAsia"/>
          <w:bCs/>
          <w:kern w:val="2"/>
          <w:sz w:val="21"/>
          <w:szCs w:val="21"/>
        </w:rPr>
        <w:t>包括基础法语、法语语法、法语翻译理论和商务法语等课程，</w:t>
      </w:r>
      <w:r w:rsidR="0094674D" w:rsidRPr="00EE0810">
        <w:rPr>
          <w:rFonts w:eastAsia="宋体" w:hint="eastAsia"/>
          <w:bCs/>
          <w:kern w:val="2"/>
          <w:sz w:val="21"/>
          <w:szCs w:val="21"/>
        </w:rPr>
        <w:t>提升学生使用法语从事相关工作的能力。</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除上述课程外，学校还开设职业生涯设计课程，提高学生的基本执业技能、良好的职业道德和严谨踏实的从业作风。</w:t>
      </w:r>
    </w:p>
    <w:p w:rsidR="002D4BCE"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具体课程设置详见本专业指导性教学计划。</w:t>
      </w:r>
    </w:p>
    <w:p w:rsidR="002D4BCE"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2D4BCE" w:rsidRPr="00EE0810">
        <w:rPr>
          <w:rFonts w:eastAsia="宋体" w:hint="eastAsia"/>
          <w:bCs/>
          <w:kern w:val="2"/>
          <w:sz w:val="21"/>
          <w:szCs w:val="21"/>
        </w:rPr>
        <w:t>能力</w:t>
      </w:r>
    </w:p>
    <w:p w:rsidR="00FA35D7"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通过培养，提升学生</w:t>
      </w:r>
      <w:r w:rsidR="00D35281" w:rsidRPr="00EE0810">
        <w:rPr>
          <w:rFonts w:eastAsia="宋体" w:hint="eastAsia"/>
          <w:bCs/>
          <w:kern w:val="2"/>
          <w:sz w:val="21"/>
          <w:szCs w:val="21"/>
        </w:rPr>
        <w:t>深入了解并可初步参与国际经贸规则制定和适用</w:t>
      </w:r>
      <w:r w:rsidR="0034179F" w:rsidRPr="00EE0810">
        <w:rPr>
          <w:rFonts w:eastAsia="宋体" w:hint="eastAsia"/>
          <w:bCs/>
          <w:kern w:val="2"/>
          <w:sz w:val="21"/>
          <w:szCs w:val="21"/>
        </w:rPr>
        <w:t>的能力，</w:t>
      </w:r>
      <w:r w:rsidRPr="00EE0810">
        <w:rPr>
          <w:rFonts w:eastAsia="宋体" w:hint="eastAsia"/>
          <w:bCs/>
          <w:kern w:val="2"/>
          <w:sz w:val="21"/>
          <w:szCs w:val="21"/>
        </w:rPr>
        <w:t>具体包括以下几方面：</w:t>
      </w:r>
    </w:p>
    <w:p w:rsidR="00FA35D7"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Pr="00EE0810">
        <w:rPr>
          <w:rFonts w:eastAsia="宋体"/>
          <w:bCs/>
          <w:kern w:val="2"/>
          <w:sz w:val="21"/>
          <w:szCs w:val="21"/>
        </w:rPr>
        <w:t>)</w:t>
      </w:r>
      <w:r w:rsidR="00FA35D7" w:rsidRPr="00EE0810">
        <w:rPr>
          <w:rFonts w:eastAsia="宋体" w:hint="eastAsia"/>
          <w:bCs/>
          <w:kern w:val="2"/>
          <w:sz w:val="21"/>
          <w:szCs w:val="21"/>
        </w:rPr>
        <w:t>具备较强的英文听说读写能力，能够运用英文从事相关专业工作；</w:t>
      </w:r>
    </w:p>
    <w:p w:rsidR="002D4BCE" w:rsidRPr="00EE0810" w:rsidRDefault="00FA35D7"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Pr="00EE0810">
        <w:rPr>
          <w:rFonts w:eastAsia="宋体"/>
          <w:bCs/>
          <w:kern w:val="2"/>
          <w:sz w:val="21"/>
          <w:szCs w:val="21"/>
        </w:rPr>
        <w:t>2)</w:t>
      </w:r>
      <w:r w:rsidR="00014D62" w:rsidRPr="00EE0810">
        <w:rPr>
          <w:rFonts w:eastAsia="宋体" w:hint="eastAsia"/>
          <w:bCs/>
          <w:kern w:val="2"/>
          <w:sz w:val="21"/>
          <w:szCs w:val="21"/>
        </w:rPr>
        <w:t>具备较强的法学逻辑思维能力，并具有基本的经济学分析能力</w:t>
      </w:r>
      <w:r w:rsidR="002D4BCE"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00FA35D7" w:rsidRPr="00EE0810">
        <w:rPr>
          <w:rFonts w:eastAsia="宋体"/>
          <w:bCs/>
          <w:kern w:val="2"/>
          <w:sz w:val="21"/>
          <w:szCs w:val="21"/>
        </w:rPr>
        <w:t>3</w:t>
      </w:r>
      <w:r w:rsidRPr="00EE0810">
        <w:rPr>
          <w:rFonts w:eastAsia="宋体"/>
          <w:bCs/>
          <w:kern w:val="2"/>
          <w:sz w:val="21"/>
          <w:szCs w:val="21"/>
        </w:rPr>
        <w:t>)</w:t>
      </w:r>
      <w:r w:rsidRPr="00EE0810">
        <w:rPr>
          <w:rFonts w:eastAsia="宋体" w:hint="eastAsia"/>
          <w:bCs/>
          <w:kern w:val="2"/>
          <w:sz w:val="21"/>
          <w:szCs w:val="21"/>
        </w:rPr>
        <w:t>能够阅读专业内外涉及大量文史</w:t>
      </w:r>
      <w:proofErr w:type="gramStart"/>
      <w:r w:rsidRPr="00EE0810">
        <w:rPr>
          <w:rFonts w:eastAsia="宋体" w:hint="eastAsia"/>
          <w:bCs/>
          <w:kern w:val="2"/>
          <w:sz w:val="21"/>
          <w:szCs w:val="21"/>
        </w:rPr>
        <w:t>哲</w:t>
      </w:r>
      <w:proofErr w:type="gramEnd"/>
      <w:r w:rsidRPr="00EE0810">
        <w:rPr>
          <w:rFonts w:eastAsia="宋体" w:hint="eastAsia"/>
          <w:bCs/>
          <w:kern w:val="2"/>
          <w:sz w:val="21"/>
          <w:szCs w:val="21"/>
        </w:rPr>
        <w:t>背景知识的文献资料，并具有批判分析的能力</w:t>
      </w:r>
      <w:r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w:t>
      </w:r>
      <w:r w:rsidR="00FA35D7" w:rsidRPr="00EE0810">
        <w:rPr>
          <w:rFonts w:eastAsia="宋体"/>
          <w:bCs/>
          <w:kern w:val="2"/>
          <w:sz w:val="21"/>
          <w:szCs w:val="21"/>
        </w:rPr>
        <w:t>4</w:t>
      </w:r>
      <w:r w:rsidRPr="00EE0810">
        <w:rPr>
          <w:rFonts w:eastAsia="宋体"/>
          <w:bCs/>
          <w:kern w:val="2"/>
          <w:sz w:val="21"/>
          <w:szCs w:val="21"/>
        </w:rPr>
        <w:t>)</w:t>
      </w:r>
      <w:r w:rsidRPr="00EE0810">
        <w:rPr>
          <w:rFonts w:eastAsia="宋体" w:hint="eastAsia"/>
          <w:bCs/>
          <w:kern w:val="2"/>
          <w:sz w:val="21"/>
          <w:szCs w:val="21"/>
        </w:rPr>
        <w:t>熟练掌握专业资料检索的能力，并能对此进行概括、整理及研究的能力</w:t>
      </w:r>
      <w:r w:rsidRPr="00EE0810">
        <w:rPr>
          <w:rFonts w:eastAsia="宋体" w:hint="eastAsia"/>
          <w:bCs/>
          <w:kern w:val="2"/>
          <w:sz w:val="21"/>
          <w:szCs w:val="21"/>
        </w:rPr>
        <w:t>;</w:t>
      </w:r>
    </w:p>
    <w:p w:rsidR="00014D62"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w:t>
      </w:r>
      <w:r w:rsidR="00FA35D7" w:rsidRPr="00EE0810">
        <w:rPr>
          <w:rFonts w:eastAsia="宋体"/>
          <w:bCs/>
          <w:kern w:val="2"/>
          <w:sz w:val="21"/>
          <w:szCs w:val="21"/>
        </w:rPr>
        <w:t>5</w:t>
      </w:r>
      <w:r w:rsidRPr="00EE0810">
        <w:rPr>
          <w:rFonts w:eastAsia="宋体"/>
          <w:bCs/>
          <w:kern w:val="2"/>
          <w:sz w:val="21"/>
          <w:szCs w:val="21"/>
        </w:rPr>
        <w:t>)</w:t>
      </w:r>
      <w:r w:rsidRPr="00EE0810">
        <w:rPr>
          <w:rFonts w:eastAsia="宋体" w:hint="eastAsia"/>
          <w:bCs/>
          <w:kern w:val="2"/>
          <w:sz w:val="21"/>
          <w:szCs w:val="21"/>
        </w:rPr>
        <w:t>能够写作逻辑清楚、表达流畅、引证准确、行文规范的长篇学术性文字</w:t>
      </w:r>
      <w:r w:rsidR="005D3ADF" w:rsidRPr="00EE0810">
        <w:rPr>
          <w:rFonts w:eastAsia="宋体" w:hint="eastAsia"/>
          <w:bCs/>
          <w:kern w:val="2"/>
          <w:sz w:val="21"/>
          <w:szCs w:val="21"/>
        </w:rPr>
        <w:t>的能力；</w:t>
      </w:r>
    </w:p>
    <w:p w:rsidR="002D4BCE" w:rsidRPr="00EE0810" w:rsidRDefault="00014D62"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w:t>
      </w:r>
      <w:r w:rsidR="00FA35D7" w:rsidRPr="00EE0810">
        <w:rPr>
          <w:rFonts w:eastAsia="宋体"/>
          <w:bCs/>
          <w:kern w:val="2"/>
          <w:sz w:val="21"/>
          <w:szCs w:val="21"/>
        </w:rPr>
        <w:t>6</w:t>
      </w:r>
      <w:r w:rsidRPr="00EE0810">
        <w:rPr>
          <w:rFonts w:eastAsia="宋体"/>
          <w:bCs/>
          <w:kern w:val="2"/>
          <w:sz w:val="21"/>
          <w:szCs w:val="21"/>
        </w:rPr>
        <w:t>)</w:t>
      </w:r>
      <w:r w:rsidRPr="00EE0810">
        <w:rPr>
          <w:rFonts w:eastAsia="宋体" w:hint="eastAsia"/>
          <w:bCs/>
          <w:kern w:val="2"/>
          <w:sz w:val="21"/>
          <w:szCs w:val="21"/>
        </w:rPr>
        <w:t>能够在跨文化背景下开展</w:t>
      </w:r>
      <w:r w:rsidR="00FA35D7" w:rsidRPr="00EE0810">
        <w:rPr>
          <w:rFonts w:eastAsia="宋体" w:hint="eastAsia"/>
          <w:bCs/>
          <w:kern w:val="2"/>
          <w:sz w:val="21"/>
          <w:szCs w:val="21"/>
        </w:rPr>
        <w:t>专业领域的</w:t>
      </w:r>
      <w:r w:rsidRPr="00EE0810">
        <w:rPr>
          <w:rFonts w:eastAsia="宋体" w:hint="eastAsia"/>
          <w:bCs/>
          <w:kern w:val="2"/>
          <w:sz w:val="21"/>
          <w:szCs w:val="21"/>
        </w:rPr>
        <w:t>沟通与谈判的能力。</w:t>
      </w:r>
    </w:p>
    <w:p w:rsidR="00A12644"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⒊素质</w:t>
      </w:r>
    </w:p>
    <w:p w:rsidR="00156B8A" w:rsidRPr="00EE0810" w:rsidRDefault="002D4BCE"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素质养成主要通过职业生涯设计、创新创业拓展、通识教育课程等，以及在课堂教学中的职业素质教育，培养学生的职业道德和职业素养，使其具有创新意识、沟通能力、社会责任感、团队合作精神，</w:t>
      </w:r>
      <w:r w:rsidR="0034179F" w:rsidRPr="00EE0810">
        <w:rPr>
          <w:rFonts w:eastAsia="宋体" w:hint="eastAsia"/>
          <w:bCs/>
          <w:kern w:val="2"/>
          <w:sz w:val="21"/>
          <w:szCs w:val="21"/>
        </w:rPr>
        <w:t>做到</w:t>
      </w:r>
      <w:r w:rsidRPr="00EE0810">
        <w:rPr>
          <w:rFonts w:eastAsia="宋体" w:hint="eastAsia"/>
          <w:bCs/>
          <w:kern w:val="2"/>
          <w:sz w:val="21"/>
          <w:szCs w:val="21"/>
        </w:rPr>
        <w:t>宽容、诚信、守法。</w:t>
      </w:r>
      <w:bookmarkEnd w:id="0"/>
      <w:bookmarkEnd w:id="1"/>
      <w:bookmarkEnd w:id="2"/>
    </w:p>
    <w:p w:rsidR="007C2B79"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t>三、培养方式</w:t>
      </w:r>
    </w:p>
    <w:p w:rsidR="00566ED6" w:rsidRPr="00EE0810" w:rsidRDefault="00566ED6"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坚持以学生为本的理念，贯彻因材施教原则，</w:t>
      </w:r>
      <w:r w:rsidR="00B5505D" w:rsidRPr="00EE0810">
        <w:rPr>
          <w:rFonts w:eastAsia="宋体" w:hint="eastAsia"/>
          <w:bCs/>
          <w:kern w:val="2"/>
          <w:sz w:val="21"/>
          <w:szCs w:val="21"/>
        </w:rPr>
        <w:t>奉行</w:t>
      </w:r>
      <w:r w:rsidR="00713456" w:rsidRPr="00EE0810">
        <w:rPr>
          <w:rFonts w:eastAsia="宋体" w:hint="eastAsia"/>
          <w:bCs/>
          <w:kern w:val="2"/>
          <w:sz w:val="21"/>
          <w:szCs w:val="21"/>
        </w:rPr>
        <w:t>“</w:t>
      </w:r>
      <w:r w:rsidR="00B5505D" w:rsidRPr="00EE0810">
        <w:rPr>
          <w:rFonts w:eastAsia="宋体" w:hint="eastAsia"/>
          <w:bCs/>
          <w:kern w:val="2"/>
          <w:sz w:val="21"/>
          <w:szCs w:val="21"/>
        </w:rPr>
        <w:t>宽口径、厚基础、强能力、高素质、展个性</w:t>
      </w:r>
      <w:r w:rsidR="00713456" w:rsidRPr="00EE0810">
        <w:rPr>
          <w:rFonts w:eastAsia="宋体" w:hint="eastAsia"/>
          <w:bCs/>
          <w:kern w:val="2"/>
          <w:sz w:val="21"/>
          <w:szCs w:val="21"/>
        </w:rPr>
        <w:t>”</w:t>
      </w:r>
      <w:r w:rsidR="00B5505D" w:rsidRPr="00EE0810">
        <w:rPr>
          <w:rFonts w:eastAsia="宋体" w:hint="eastAsia"/>
          <w:bCs/>
          <w:kern w:val="2"/>
          <w:sz w:val="21"/>
          <w:szCs w:val="21"/>
        </w:rPr>
        <w:t>的指导思想</w:t>
      </w:r>
      <w:r w:rsidRPr="00EE0810">
        <w:rPr>
          <w:rFonts w:eastAsia="宋体" w:hint="eastAsia"/>
          <w:bCs/>
          <w:kern w:val="2"/>
          <w:sz w:val="21"/>
          <w:szCs w:val="21"/>
        </w:rPr>
        <w:t>，</w:t>
      </w:r>
      <w:r w:rsidR="00B5505D" w:rsidRPr="00EE0810">
        <w:rPr>
          <w:rFonts w:eastAsia="宋体" w:hint="eastAsia"/>
          <w:bCs/>
          <w:kern w:val="2"/>
          <w:sz w:val="21"/>
          <w:szCs w:val="21"/>
        </w:rPr>
        <w:t>注重培养方式的多样化和标准化。具体培养方式包括以下方面：</w:t>
      </w:r>
    </w:p>
    <w:p w:rsidR="00566ED6"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86055C" w:rsidRPr="00EE0810">
        <w:rPr>
          <w:rFonts w:eastAsia="宋体" w:hint="eastAsia"/>
          <w:bCs/>
          <w:kern w:val="2"/>
          <w:sz w:val="21"/>
          <w:szCs w:val="21"/>
        </w:rPr>
        <w:t>创新</w:t>
      </w:r>
      <w:r w:rsidR="0078528C" w:rsidRPr="00EE0810">
        <w:rPr>
          <w:rFonts w:eastAsia="宋体" w:hint="eastAsia"/>
          <w:bCs/>
          <w:kern w:val="2"/>
          <w:sz w:val="21"/>
          <w:szCs w:val="21"/>
        </w:rPr>
        <w:t>课程体系</w:t>
      </w:r>
      <w:r w:rsidR="0086055C" w:rsidRPr="00EE0810">
        <w:rPr>
          <w:rFonts w:eastAsia="宋体" w:hint="eastAsia"/>
          <w:bCs/>
          <w:kern w:val="2"/>
          <w:sz w:val="21"/>
          <w:szCs w:val="21"/>
        </w:rPr>
        <w:t>。</w:t>
      </w:r>
      <w:r w:rsidR="00583BFA" w:rsidRPr="00EE0810">
        <w:rPr>
          <w:rFonts w:eastAsia="宋体" w:hint="eastAsia"/>
          <w:bCs/>
          <w:kern w:val="2"/>
          <w:sz w:val="21"/>
          <w:szCs w:val="21"/>
        </w:rPr>
        <w:t>在</w:t>
      </w:r>
      <w:r w:rsidR="00583BFA" w:rsidRPr="00EE0810">
        <w:rPr>
          <w:rFonts w:eastAsia="宋体" w:hint="eastAsia"/>
          <w:bCs/>
          <w:kern w:val="2"/>
          <w:sz w:val="21"/>
          <w:szCs w:val="21"/>
        </w:rPr>
        <w:t>10+X</w:t>
      </w:r>
      <w:r w:rsidR="00583BFA" w:rsidRPr="00EE0810">
        <w:rPr>
          <w:rFonts w:eastAsia="宋体" w:hint="eastAsia"/>
          <w:bCs/>
          <w:kern w:val="2"/>
          <w:sz w:val="21"/>
          <w:szCs w:val="21"/>
        </w:rPr>
        <w:t>的学科基础课之上，专业课程聚焦国际经贸规则领域，个性拓展课程增强国际经贸争端解决的仿真模拟，选修课程引入</w:t>
      </w:r>
      <w:r w:rsidR="00DD08FF" w:rsidRPr="00EE0810">
        <w:rPr>
          <w:rFonts w:eastAsia="宋体" w:hint="eastAsia"/>
          <w:bCs/>
          <w:kern w:val="2"/>
          <w:sz w:val="21"/>
          <w:szCs w:val="21"/>
        </w:rPr>
        <w:t>其他相关学科的基础</w:t>
      </w:r>
      <w:r w:rsidR="00E57F35" w:rsidRPr="00EE0810">
        <w:rPr>
          <w:rFonts w:eastAsia="宋体" w:hint="eastAsia"/>
          <w:bCs/>
          <w:kern w:val="2"/>
          <w:sz w:val="21"/>
          <w:szCs w:val="21"/>
        </w:rPr>
        <w:t>知识</w:t>
      </w:r>
      <w:r w:rsidR="00DD08FF" w:rsidRPr="00EE0810">
        <w:rPr>
          <w:rFonts w:eastAsia="宋体" w:hint="eastAsia"/>
          <w:bCs/>
          <w:kern w:val="2"/>
          <w:sz w:val="21"/>
          <w:szCs w:val="21"/>
        </w:rPr>
        <w:t>，</w:t>
      </w:r>
      <w:r w:rsidR="00E57F35" w:rsidRPr="00EE0810">
        <w:rPr>
          <w:rFonts w:eastAsia="宋体" w:hint="eastAsia"/>
          <w:bCs/>
          <w:kern w:val="2"/>
          <w:sz w:val="21"/>
          <w:szCs w:val="21"/>
        </w:rPr>
        <w:t>以此</w:t>
      </w:r>
      <w:r w:rsidR="00C03DC6" w:rsidRPr="00EE0810">
        <w:rPr>
          <w:rFonts w:eastAsia="宋体" w:hint="eastAsia"/>
          <w:bCs/>
          <w:kern w:val="2"/>
          <w:sz w:val="21"/>
          <w:szCs w:val="21"/>
        </w:rPr>
        <w:t>贯彻复合型人才培养</w:t>
      </w:r>
      <w:r w:rsidR="0034179F" w:rsidRPr="00EE0810">
        <w:rPr>
          <w:rFonts w:eastAsia="宋体" w:hint="eastAsia"/>
          <w:bCs/>
          <w:kern w:val="2"/>
          <w:sz w:val="21"/>
          <w:szCs w:val="21"/>
        </w:rPr>
        <w:t>理念</w:t>
      </w:r>
      <w:r w:rsidR="00DD08FF" w:rsidRPr="00EE0810">
        <w:rPr>
          <w:rFonts w:eastAsia="宋体" w:hint="eastAsia"/>
          <w:bCs/>
          <w:kern w:val="2"/>
          <w:sz w:val="21"/>
          <w:szCs w:val="21"/>
        </w:rPr>
        <w:t>。</w:t>
      </w:r>
    </w:p>
    <w:p w:rsidR="00566ED6"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86055C" w:rsidRPr="00EE0810">
        <w:rPr>
          <w:rFonts w:eastAsia="宋体" w:hint="eastAsia"/>
          <w:bCs/>
          <w:kern w:val="2"/>
          <w:sz w:val="21"/>
          <w:szCs w:val="21"/>
        </w:rPr>
        <w:t>多样化</w:t>
      </w:r>
      <w:r w:rsidR="00566ED6" w:rsidRPr="00EE0810">
        <w:rPr>
          <w:rFonts w:eastAsia="宋体" w:hint="eastAsia"/>
          <w:bCs/>
          <w:kern w:val="2"/>
          <w:sz w:val="21"/>
          <w:szCs w:val="21"/>
        </w:rPr>
        <w:t>授课模式</w:t>
      </w:r>
      <w:r w:rsidR="0086055C" w:rsidRPr="00EE0810">
        <w:rPr>
          <w:rFonts w:eastAsia="宋体" w:hint="eastAsia"/>
          <w:bCs/>
          <w:kern w:val="2"/>
          <w:sz w:val="21"/>
          <w:szCs w:val="21"/>
        </w:rPr>
        <w:t>。在传统的理论教学、案例教学基础上，加强核心课程的全英文及双语教学</w:t>
      </w:r>
      <w:r w:rsidR="00583BFA" w:rsidRPr="00EE0810">
        <w:rPr>
          <w:rFonts w:eastAsia="宋体" w:hint="eastAsia"/>
          <w:bCs/>
          <w:kern w:val="2"/>
          <w:sz w:val="21"/>
          <w:szCs w:val="21"/>
        </w:rPr>
        <w:t>、</w:t>
      </w:r>
      <w:r w:rsidR="0086055C" w:rsidRPr="00EE0810">
        <w:rPr>
          <w:rFonts w:eastAsia="宋体" w:hint="eastAsia"/>
          <w:bCs/>
          <w:kern w:val="2"/>
          <w:sz w:val="21"/>
          <w:szCs w:val="21"/>
        </w:rPr>
        <w:t>课堂上注重小组讨论</w:t>
      </w:r>
      <w:r w:rsidR="000361CC" w:rsidRPr="00EE0810">
        <w:rPr>
          <w:rFonts w:eastAsia="宋体" w:hint="eastAsia"/>
          <w:bCs/>
          <w:kern w:val="2"/>
          <w:sz w:val="21"/>
          <w:szCs w:val="21"/>
        </w:rPr>
        <w:t>，</w:t>
      </w:r>
      <w:r w:rsidR="00583BFA" w:rsidRPr="00EE0810">
        <w:rPr>
          <w:rFonts w:eastAsia="宋体" w:hint="eastAsia"/>
          <w:bCs/>
          <w:kern w:val="2"/>
          <w:sz w:val="21"/>
          <w:szCs w:val="21"/>
        </w:rPr>
        <w:t>增加学生的书面和口头陈述</w:t>
      </w:r>
      <w:r w:rsidR="000361CC" w:rsidRPr="00EE0810">
        <w:rPr>
          <w:rFonts w:eastAsia="宋体" w:hint="eastAsia"/>
          <w:bCs/>
          <w:kern w:val="2"/>
          <w:sz w:val="21"/>
          <w:szCs w:val="21"/>
        </w:rPr>
        <w:t>，</w:t>
      </w:r>
      <w:r w:rsidR="00583BFA" w:rsidRPr="00EE0810">
        <w:rPr>
          <w:rFonts w:eastAsia="宋体" w:hint="eastAsia"/>
          <w:bCs/>
          <w:kern w:val="2"/>
          <w:sz w:val="21"/>
          <w:szCs w:val="21"/>
        </w:rPr>
        <w:t>同时</w:t>
      </w:r>
      <w:r w:rsidR="000361CC" w:rsidRPr="00EE0810">
        <w:rPr>
          <w:rFonts w:eastAsia="宋体" w:hint="eastAsia"/>
          <w:bCs/>
          <w:kern w:val="2"/>
          <w:sz w:val="21"/>
          <w:szCs w:val="21"/>
        </w:rPr>
        <w:t>聘请</w:t>
      </w:r>
      <w:r w:rsidR="00583BFA" w:rsidRPr="00EE0810">
        <w:rPr>
          <w:rFonts w:eastAsia="宋体" w:hint="eastAsia"/>
          <w:bCs/>
          <w:kern w:val="2"/>
          <w:sz w:val="21"/>
          <w:szCs w:val="21"/>
        </w:rPr>
        <w:t>业内专家授课等多种授课形式。</w:t>
      </w:r>
    </w:p>
    <w:p w:rsidR="00583BFA"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3.</w:t>
      </w:r>
      <w:r w:rsidR="00583BFA" w:rsidRPr="00EE0810">
        <w:rPr>
          <w:rFonts w:eastAsia="宋体" w:hint="eastAsia"/>
          <w:bCs/>
          <w:kern w:val="2"/>
          <w:sz w:val="21"/>
          <w:szCs w:val="21"/>
        </w:rPr>
        <w:t>探索双导师制。强化精英式教学，根据学生个性、特长和发展方向建立校内教师、校外专家共同指导的双导师制。</w:t>
      </w:r>
    </w:p>
    <w:p w:rsidR="00B5505D"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4.</w:t>
      </w:r>
      <w:r w:rsidR="00583BFA" w:rsidRPr="00EE0810">
        <w:rPr>
          <w:rFonts w:eastAsia="宋体" w:hint="eastAsia"/>
          <w:bCs/>
          <w:kern w:val="2"/>
          <w:sz w:val="21"/>
          <w:szCs w:val="21"/>
        </w:rPr>
        <w:t>推行中外联合培养模式。包括国际交流生项目、海外游学等。</w:t>
      </w:r>
    </w:p>
    <w:p w:rsidR="00840B37" w:rsidRPr="00EE0810" w:rsidRDefault="00AA54D0" w:rsidP="00637C8D">
      <w:pPr>
        <w:keepNext/>
        <w:widowControl w:val="0"/>
        <w:spacing w:line="360" w:lineRule="exact"/>
        <w:ind w:firstLineChars="200" w:firstLine="480"/>
        <w:jc w:val="both"/>
        <w:outlineLvl w:val="0"/>
        <w:rPr>
          <w:rFonts w:eastAsia="黑体"/>
          <w:kern w:val="2"/>
        </w:rPr>
      </w:pPr>
      <w:r w:rsidRPr="00EE0810">
        <w:rPr>
          <w:rFonts w:eastAsia="黑体"/>
          <w:kern w:val="2"/>
        </w:rPr>
        <w:lastRenderedPageBreak/>
        <w:t>四、</w:t>
      </w:r>
      <w:r w:rsidR="00837979" w:rsidRPr="00EE0810">
        <w:rPr>
          <w:rFonts w:eastAsia="黑体" w:hint="eastAsia"/>
          <w:kern w:val="2"/>
        </w:rPr>
        <w:t>成绩考核</w:t>
      </w:r>
    </w:p>
    <w:p w:rsidR="007C2B79" w:rsidRPr="00EE0810" w:rsidRDefault="00837979"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课程考核合格，给予相应的成绩、</w:t>
      </w:r>
      <w:proofErr w:type="gramStart"/>
      <w:r w:rsidRPr="00EE0810">
        <w:rPr>
          <w:rFonts w:eastAsia="宋体" w:hint="eastAsia"/>
          <w:bCs/>
          <w:kern w:val="2"/>
          <w:sz w:val="21"/>
          <w:szCs w:val="21"/>
        </w:rPr>
        <w:t>绩点和</w:t>
      </w:r>
      <w:proofErr w:type="gramEnd"/>
      <w:r w:rsidRPr="00EE0810">
        <w:rPr>
          <w:rFonts w:eastAsia="宋体" w:hint="eastAsia"/>
          <w:bCs/>
          <w:kern w:val="2"/>
          <w:sz w:val="21"/>
          <w:szCs w:val="21"/>
        </w:rPr>
        <w:t>学分。成绩考核严格按照《上海对外经贸大学本科学分制教学培养方案总则》《上海对外经贸大学全日制本科生学分制学籍管理规定》和《上海对外经贸大学</w:t>
      </w:r>
      <w:r w:rsidR="006A428C">
        <w:rPr>
          <w:rFonts w:eastAsia="宋体" w:hint="eastAsia"/>
          <w:bCs/>
          <w:kern w:val="2"/>
          <w:sz w:val="21"/>
          <w:szCs w:val="21"/>
        </w:rPr>
        <w:t>本科</w:t>
      </w:r>
      <w:r w:rsidRPr="00EE0810">
        <w:rPr>
          <w:rFonts w:eastAsia="宋体" w:hint="eastAsia"/>
          <w:bCs/>
          <w:kern w:val="2"/>
          <w:sz w:val="21"/>
          <w:szCs w:val="21"/>
        </w:rPr>
        <w:t>课程考核管理办法》的有关规定执行。</w:t>
      </w:r>
    </w:p>
    <w:p w:rsidR="007C2B79"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五、</w:t>
      </w:r>
      <w:r w:rsidR="00837979" w:rsidRPr="00EE0810">
        <w:rPr>
          <w:rFonts w:eastAsia="黑体" w:hint="eastAsia"/>
          <w:kern w:val="2"/>
        </w:rPr>
        <w:t>教学质量保证</w:t>
      </w:r>
    </w:p>
    <w:p w:rsidR="00E57F35"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E57F35" w:rsidRPr="00EE0810">
        <w:rPr>
          <w:rFonts w:eastAsia="宋体" w:hint="eastAsia"/>
          <w:bCs/>
          <w:kern w:val="2"/>
          <w:sz w:val="21"/>
          <w:szCs w:val="21"/>
        </w:rPr>
        <w:t>教学培养和管理中，严格按照学校相关质量保证体系规定执行；</w:t>
      </w:r>
    </w:p>
    <w:p w:rsidR="008379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E57F35" w:rsidRPr="00EE0810">
        <w:rPr>
          <w:rFonts w:eastAsia="宋体" w:hint="eastAsia"/>
          <w:bCs/>
          <w:kern w:val="2"/>
          <w:sz w:val="21"/>
          <w:szCs w:val="21"/>
        </w:rPr>
        <w:t>组建</w:t>
      </w:r>
      <w:r w:rsidR="007320F0" w:rsidRPr="00EE0810">
        <w:rPr>
          <w:rFonts w:eastAsia="宋体" w:hint="eastAsia"/>
          <w:bCs/>
          <w:kern w:val="2"/>
          <w:sz w:val="21"/>
          <w:szCs w:val="21"/>
        </w:rPr>
        <w:t>由国内外</w:t>
      </w:r>
      <w:r w:rsidR="00837979" w:rsidRPr="00EE0810">
        <w:rPr>
          <w:rFonts w:eastAsia="宋体" w:hint="eastAsia"/>
          <w:bCs/>
          <w:kern w:val="2"/>
          <w:sz w:val="21"/>
          <w:szCs w:val="21"/>
        </w:rPr>
        <w:t>知名学者、教育管理者组成的课程咨询委员会，不断完善课程</w:t>
      </w:r>
      <w:r w:rsidR="007320F0" w:rsidRPr="00EE0810">
        <w:rPr>
          <w:rFonts w:eastAsia="宋体" w:hint="eastAsia"/>
          <w:bCs/>
          <w:kern w:val="2"/>
          <w:sz w:val="21"/>
          <w:szCs w:val="21"/>
        </w:rPr>
        <w:t>与培养</w:t>
      </w:r>
      <w:r w:rsidR="00837979" w:rsidRPr="00EE0810">
        <w:rPr>
          <w:rFonts w:eastAsia="宋体" w:hint="eastAsia"/>
          <w:bCs/>
          <w:kern w:val="2"/>
          <w:sz w:val="21"/>
          <w:szCs w:val="21"/>
        </w:rPr>
        <w:t>体系设计</w:t>
      </w:r>
      <w:r w:rsidR="00914CE6" w:rsidRPr="00EE0810">
        <w:rPr>
          <w:rFonts w:eastAsia="宋体" w:hint="eastAsia"/>
          <w:bCs/>
          <w:kern w:val="2"/>
          <w:sz w:val="21"/>
          <w:szCs w:val="21"/>
        </w:rPr>
        <w:t>；</w:t>
      </w:r>
    </w:p>
    <w:p w:rsidR="008379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3.</w:t>
      </w:r>
      <w:r w:rsidR="007320F0" w:rsidRPr="00EE0810">
        <w:rPr>
          <w:rFonts w:eastAsia="宋体" w:hint="eastAsia"/>
          <w:bCs/>
          <w:kern w:val="2"/>
          <w:sz w:val="21"/>
          <w:szCs w:val="21"/>
        </w:rPr>
        <w:t>不断完善</w:t>
      </w:r>
      <w:r w:rsidR="008132D7" w:rsidRPr="00EE0810">
        <w:rPr>
          <w:rFonts w:eastAsia="宋体" w:hint="eastAsia"/>
          <w:bCs/>
          <w:kern w:val="2"/>
          <w:sz w:val="21"/>
          <w:szCs w:val="21"/>
        </w:rPr>
        <w:t>教学</w:t>
      </w:r>
      <w:r w:rsidR="007320F0" w:rsidRPr="00EE0810">
        <w:rPr>
          <w:rFonts w:eastAsia="宋体" w:hint="eastAsia"/>
          <w:bCs/>
          <w:kern w:val="2"/>
          <w:sz w:val="21"/>
          <w:szCs w:val="21"/>
        </w:rPr>
        <w:t>质量监控与评价体系建设</w:t>
      </w:r>
      <w:r w:rsidR="00837979" w:rsidRPr="00EE0810">
        <w:rPr>
          <w:rFonts w:eastAsia="宋体" w:hint="eastAsia"/>
          <w:bCs/>
          <w:kern w:val="2"/>
          <w:sz w:val="21"/>
          <w:szCs w:val="21"/>
        </w:rPr>
        <w:t>。</w:t>
      </w:r>
    </w:p>
    <w:p w:rsidR="003D0382"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六、</w:t>
      </w:r>
      <w:r w:rsidR="00837979" w:rsidRPr="00EE0810">
        <w:rPr>
          <w:rFonts w:eastAsia="黑体" w:hint="eastAsia"/>
          <w:kern w:val="2"/>
        </w:rPr>
        <w:t>学制</w:t>
      </w:r>
    </w:p>
    <w:p w:rsidR="007C2B79" w:rsidRPr="00EE0810" w:rsidRDefault="007320F0"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本科</w:t>
      </w:r>
      <w:r w:rsidR="00837979" w:rsidRPr="00EE0810">
        <w:rPr>
          <w:rFonts w:eastAsia="宋体" w:hint="eastAsia"/>
          <w:bCs/>
          <w:kern w:val="2"/>
          <w:sz w:val="21"/>
          <w:szCs w:val="21"/>
        </w:rPr>
        <w:t>学制为四年，详见《上海对外经贸大学全日制本科生学分制学籍管理规定》。</w:t>
      </w:r>
    </w:p>
    <w:p w:rsidR="007C2B79"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七、</w:t>
      </w:r>
      <w:r w:rsidR="00837979" w:rsidRPr="00EE0810">
        <w:rPr>
          <w:rFonts w:eastAsia="黑体" w:hint="eastAsia"/>
          <w:kern w:val="2"/>
        </w:rPr>
        <w:t>学分</w:t>
      </w:r>
    </w:p>
    <w:tbl>
      <w:tblPr>
        <w:tblStyle w:val="a7"/>
        <w:tblW w:w="7667" w:type="dxa"/>
        <w:jc w:val="center"/>
        <w:tblLook w:val="04A0" w:firstRow="1" w:lastRow="0" w:firstColumn="1" w:lastColumn="0" w:noHBand="0" w:noVBand="1"/>
      </w:tblPr>
      <w:tblGrid>
        <w:gridCol w:w="1087"/>
        <w:gridCol w:w="1087"/>
        <w:gridCol w:w="1088"/>
        <w:gridCol w:w="1087"/>
        <w:gridCol w:w="1088"/>
        <w:gridCol w:w="2230"/>
      </w:tblGrid>
      <w:tr w:rsidR="00CC35E2" w:rsidRPr="00EE0810" w:rsidTr="002D794A">
        <w:trPr>
          <w:jc w:val="center"/>
        </w:trPr>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总学分</w:t>
            </w:r>
          </w:p>
        </w:tc>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必修课</w:t>
            </w:r>
          </w:p>
        </w:tc>
        <w:tc>
          <w:tcPr>
            <w:tcW w:w="1088"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选修课</w:t>
            </w:r>
          </w:p>
        </w:tc>
        <w:tc>
          <w:tcPr>
            <w:tcW w:w="1087"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课内教学</w:t>
            </w:r>
          </w:p>
        </w:tc>
        <w:tc>
          <w:tcPr>
            <w:tcW w:w="1088"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实验教学</w:t>
            </w:r>
          </w:p>
        </w:tc>
        <w:tc>
          <w:tcPr>
            <w:tcW w:w="2230" w:type="dxa"/>
          </w:tcPr>
          <w:p w:rsidR="007C2B79" w:rsidRPr="00EE0810" w:rsidRDefault="00CC35E2" w:rsidP="00637C8D">
            <w:pPr>
              <w:jc w:val="center"/>
              <w:rPr>
                <w:rFonts w:ascii="Arial" w:eastAsia="宋体" w:hAnsi="Arial" w:cs="Arial"/>
                <w:kern w:val="2"/>
                <w:sz w:val="21"/>
              </w:rPr>
            </w:pPr>
            <w:r w:rsidRPr="00EE0810">
              <w:rPr>
                <w:rFonts w:ascii="Arial" w:eastAsia="宋体" w:hAnsi="Arial" w:cs="Arial" w:hint="eastAsia"/>
                <w:kern w:val="2"/>
                <w:sz w:val="21"/>
              </w:rPr>
              <w:t>集中性实践教学环节</w:t>
            </w:r>
          </w:p>
        </w:tc>
      </w:tr>
      <w:tr w:rsidR="00CC35E2" w:rsidRPr="00EE0810" w:rsidTr="002D794A">
        <w:trPr>
          <w:jc w:val="center"/>
        </w:trPr>
        <w:tc>
          <w:tcPr>
            <w:tcW w:w="1087" w:type="dxa"/>
          </w:tcPr>
          <w:p w:rsidR="00CC35E2" w:rsidRPr="00EE0810" w:rsidRDefault="00685910" w:rsidP="00637C8D">
            <w:pPr>
              <w:jc w:val="center"/>
              <w:rPr>
                <w:rFonts w:eastAsia="宋体"/>
                <w:kern w:val="2"/>
                <w:sz w:val="21"/>
              </w:rPr>
            </w:pPr>
            <w:r w:rsidRPr="00EE0810">
              <w:rPr>
                <w:rFonts w:eastAsia="宋体"/>
                <w:kern w:val="2"/>
                <w:sz w:val="21"/>
              </w:rPr>
              <w:t>1</w:t>
            </w:r>
            <w:r w:rsidR="00CC35E2" w:rsidRPr="00EE0810">
              <w:rPr>
                <w:rFonts w:eastAsia="宋体"/>
                <w:kern w:val="2"/>
                <w:sz w:val="21"/>
              </w:rPr>
              <w:t>6</w:t>
            </w:r>
            <w:r w:rsidR="00FA09E0" w:rsidRPr="00EE0810">
              <w:rPr>
                <w:rFonts w:eastAsia="宋体"/>
                <w:kern w:val="2"/>
                <w:sz w:val="21"/>
              </w:rPr>
              <w:t>6</w:t>
            </w:r>
          </w:p>
        </w:tc>
        <w:tc>
          <w:tcPr>
            <w:tcW w:w="1087" w:type="dxa"/>
          </w:tcPr>
          <w:p w:rsidR="00CC35E2" w:rsidRPr="00EE0810" w:rsidRDefault="00CC35E2" w:rsidP="00637C8D">
            <w:pPr>
              <w:jc w:val="center"/>
              <w:rPr>
                <w:rFonts w:eastAsia="宋体"/>
                <w:kern w:val="2"/>
                <w:sz w:val="21"/>
              </w:rPr>
            </w:pPr>
            <w:r w:rsidRPr="00EE0810">
              <w:rPr>
                <w:rFonts w:eastAsia="宋体"/>
                <w:kern w:val="2"/>
                <w:sz w:val="21"/>
              </w:rPr>
              <w:t>13</w:t>
            </w:r>
            <w:r w:rsidR="000D2E9E" w:rsidRPr="00EE0810">
              <w:rPr>
                <w:rFonts w:eastAsia="宋体"/>
                <w:kern w:val="2"/>
                <w:sz w:val="21"/>
              </w:rPr>
              <w:t>0</w:t>
            </w:r>
          </w:p>
        </w:tc>
        <w:tc>
          <w:tcPr>
            <w:tcW w:w="1088" w:type="dxa"/>
          </w:tcPr>
          <w:p w:rsidR="007C2B79" w:rsidRPr="00EE0810" w:rsidRDefault="00CC35E2" w:rsidP="00637C8D">
            <w:pPr>
              <w:jc w:val="center"/>
              <w:rPr>
                <w:rFonts w:eastAsia="宋体"/>
                <w:kern w:val="2"/>
                <w:sz w:val="21"/>
              </w:rPr>
            </w:pPr>
            <w:r w:rsidRPr="00EE0810">
              <w:rPr>
                <w:rFonts w:eastAsia="宋体"/>
                <w:kern w:val="2"/>
                <w:sz w:val="21"/>
              </w:rPr>
              <w:t>3</w:t>
            </w:r>
            <w:r w:rsidR="00DA0C23" w:rsidRPr="00EE0810">
              <w:rPr>
                <w:rFonts w:eastAsia="宋体"/>
                <w:kern w:val="2"/>
                <w:sz w:val="21"/>
              </w:rPr>
              <w:t>6</w:t>
            </w:r>
          </w:p>
        </w:tc>
        <w:tc>
          <w:tcPr>
            <w:tcW w:w="1087" w:type="dxa"/>
          </w:tcPr>
          <w:p w:rsidR="007C2B79" w:rsidRPr="00EE0810" w:rsidRDefault="00CC35E2" w:rsidP="00637C8D">
            <w:pPr>
              <w:jc w:val="center"/>
              <w:rPr>
                <w:rFonts w:eastAsia="宋体"/>
                <w:kern w:val="2"/>
                <w:sz w:val="21"/>
              </w:rPr>
            </w:pPr>
            <w:r w:rsidRPr="00EE0810">
              <w:rPr>
                <w:rFonts w:eastAsia="宋体"/>
                <w:kern w:val="2"/>
                <w:sz w:val="21"/>
              </w:rPr>
              <w:t>1</w:t>
            </w:r>
            <w:r w:rsidR="000C0965" w:rsidRPr="00EE0810">
              <w:rPr>
                <w:rFonts w:eastAsia="宋体"/>
                <w:kern w:val="2"/>
                <w:sz w:val="21"/>
              </w:rPr>
              <w:t>2</w:t>
            </w:r>
            <w:r w:rsidR="00E869F3">
              <w:rPr>
                <w:rFonts w:eastAsia="宋体"/>
                <w:kern w:val="2"/>
                <w:sz w:val="21"/>
              </w:rPr>
              <w:t>5</w:t>
            </w:r>
          </w:p>
        </w:tc>
        <w:tc>
          <w:tcPr>
            <w:tcW w:w="1088" w:type="dxa"/>
          </w:tcPr>
          <w:p w:rsidR="007C2B79" w:rsidRPr="00EE0810" w:rsidRDefault="00187D36" w:rsidP="00637C8D">
            <w:pPr>
              <w:jc w:val="center"/>
              <w:rPr>
                <w:rFonts w:eastAsia="宋体"/>
                <w:kern w:val="2"/>
                <w:sz w:val="21"/>
              </w:rPr>
            </w:pPr>
            <w:r w:rsidRPr="00EE0810">
              <w:rPr>
                <w:rFonts w:eastAsia="宋体"/>
                <w:kern w:val="2"/>
                <w:sz w:val="21"/>
              </w:rPr>
              <w:t>2</w:t>
            </w:r>
            <w:r w:rsidR="00E869F3">
              <w:rPr>
                <w:rFonts w:eastAsia="宋体"/>
                <w:kern w:val="2"/>
                <w:sz w:val="21"/>
              </w:rPr>
              <w:t>8</w:t>
            </w:r>
          </w:p>
        </w:tc>
        <w:tc>
          <w:tcPr>
            <w:tcW w:w="2230" w:type="dxa"/>
          </w:tcPr>
          <w:p w:rsidR="007C2B79" w:rsidRPr="00EE0810" w:rsidRDefault="00CC35E2" w:rsidP="00637C8D">
            <w:pPr>
              <w:jc w:val="center"/>
              <w:rPr>
                <w:rFonts w:eastAsia="宋体"/>
                <w:kern w:val="2"/>
                <w:sz w:val="21"/>
              </w:rPr>
            </w:pPr>
            <w:r w:rsidRPr="00EE0810">
              <w:rPr>
                <w:rFonts w:eastAsia="宋体"/>
                <w:kern w:val="2"/>
                <w:sz w:val="21"/>
              </w:rPr>
              <w:t>1</w:t>
            </w:r>
            <w:r w:rsidR="00E869F3">
              <w:rPr>
                <w:rFonts w:eastAsia="宋体"/>
                <w:kern w:val="2"/>
                <w:sz w:val="21"/>
              </w:rPr>
              <w:t>3</w:t>
            </w:r>
          </w:p>
        </w:tc>
      </w:tr>
    </w:tbl>
    <w:p w:rsidR="003D0382" w:rsidRPr="00EE0810" w:rsidRDefault="00840B37" w:rsidP="00637C8D">
      <w:pPr>
        <w:keepNext/>
        <w:widowControl w:val="0"/>
        <w:spacing w:line="360" w:lineRule="exact"/>
        <w:ind w:firstLineChars="200" w:firstLine="480"/>
        <w:jc w:val="both"/>
        <w:outlineLvl w:val="0"/>
        <w:rPr>
          <w:rFonts w:eastAsia="黑体"/>
          <w:kern w:val="2"/>
        </w:rPr>
      </w:pPr>
      <w:r w:rsidRPr="00EE0810">
        <w:rPr>
          <w:rFonts w:eastAsia="黑体" w:hint="eastAsia"/>
          <w:kern w:val="2"/>
        </w:rPr>
        <w:t>八</w:t>
      </w:r>
      <w:r w:rsidR="00AA54D0" w:rsidRPr="00EE0810">
        <w:rPr>
          <w:rFonts w:eastAsia="黑体"/>
          <w:kern w:val="2"/>
        </w:rPr>
        <w:t>、</w:t>
      </w:r>
      <w:r w:rsidR="00AA54D0" w:rsidRPr="00EE0810">
        <w:rPr>
          <w:rFonts w:eastAsia="黑体" w:hint="eastAsia"/>
          <w:kern w:val="2"/>
        </w:rPr>
        <w:t>毕业</w:t>
      </w:r>
      <w:r w:rsidR="00AA54D0" w:rsidRPr="00EE0810">
        <w:rPr>
          <w:rFonts w:eastAsia="黑体"/>
          <w:kern w:val="2"/>
        </w:rPr>
        <w:t>与学位</w:t>
      </w:r>
    </w:p>
    <w:p w:rsidR="007C2B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1.</w:t>
      </w:r>
      <w:r w:rsidR="00AA54D0" w:rsidRPr="00EE0810">
        <w:rPr>
          <w:rFonts w:eastAsia="宋体"/>
          <w:bCs/>
          <w:kern w:val="2"/>
          <w:sz w:val="21"/>
          <w:szCs w:val="21"/>
        </w:rPr>
        <w:t>学生在</w:t>
      </w:r>
      <w:r w:rsidR="00AA54D0" w:rsidRPr="00EE0810">
        <w:rPr>
          <w:rFonts w:eastAsia="宋体" w:hint="eastAsia"/>
          <w:bCs/>
          <w:kern w:val="2"/>
          <w:sz w:val="21"/>
          <w:szCs w:val="21"/>
        </w:rPr>
        <w:t>规</w:t>
      </w:r>
      <w:r w:rsidR="00AA54D0" w:rsidRPr="00EE0810">
        <w:rPr>
          <w:rFonts w:eastAsia="宋体"/>
          <w:bCs/>
          <w:kern w:val="2"/>
          <w:sz w:val="21"/>
          <w:szCs w:val="21"/>
        </w:rPr>
        <w:t>定</w:t>
      </w:r>
      <w:r w:rsidR="00AA54D0" w:rsidRPr="00EE0810">
        <w:rPr>
          <w:rFonts w:eastAsia="宋体" w:hint="eastAsia"/>
          <w:bCs/>
          <w:kern w:val="2"/>
          <w:sz w:val="21"/>
          <w:szCs w:val="21"/>
        </w:rPr>
        <w:t>时间</w:t>
      </w:r>
      <w:r w:rsidR="00AA54D0" w:rsidRPr="00EE0810">
        <w:rPr>
          <w:rFonts w:eastAsia="宋体"/>
          <w:bCs/>
          <w:kern w:val="2"/>
          <w:sz w:val="21"/>
          <w:szCs w:val="21"/>
        </w:rPr>
        <w:t>内完成培养方案</w:t>
      </w:r>
      <w:r w:rsidR="00AA54D0" w:rsidRPr="00EE0810">
        <w:rPr>
          <w:rFonts w:eastAsia="宋体" w:hint="eastAsia"/>
          <w:bCs/>
          <w:kern w:val="2"/>
          <w:sz w:val="21"/>
          <w:szCs w:val="21"/>
        </w:rPr>
        <w:t>规</w:t>
      </w:r>
      <w:r w:rsidR="00AA54D0" w:rsidRPr="00EE0810">
        <w:rPr>
          <w:rFonts w:eastAsia="宋体"/>
          <w:bCs/>
          <w:kern w:val="2"/>
          <w:sz w:val="21"/>
          <w:szCs w:val="21"/>
        </w:rPr>
        <w:t>定的全部</w:t>
      </w:r>
      <w:r w:rsidR="00AA54D0" w:rsidRPr="00EE0810">
        <w:rPr>
          <w:rFonts w:eastAsia="宋体" w:hint="eastAsia"/>
          <w:bCs/>
          <w:kern w:val="2"/>
          <w:sz w:val="21"/>
          <w:szCs w:val="21"/>
        </w:rPr>
        <w:t>课</w:t>
      </w:r>
      <w:r w:rsidR="00AA54D0" w:rsidRPr="00EE0810">
        <w:rPr>
          <w:rFonts w:eastAsia="宋体"/>
          <w:bCs/>
          <w:kern w:val="2"/>
          <w:sz w:val="21"/>
          <w:szCs w:val="21"/>
        </w:rPr>
        <w:t>程和学</w:t>
      </w:r>
      <w:r w:rsidR="00AA54D0" w:rsidRPr="00EE0810">
        <w:rPr>
          <w:rFonts w:eastAsia="宋体" w:hint="eastAsia"/>
          <w:bCs/>
          <w:kern w:val="2"/>
          <w:sz w:val="21"/>
          <w:szCs w:val="21"/>
        </w:rPr>
        <w:t>习</w:t>
      </w:r>
      <w:r w:rsidR="00AA54D0" w:rsidRPr="00EE0810">
        <w:rPr>
          <w:rFonts w:eastAsia="宋体"/>
          <w:bCs/>
          <w:kern w:val="2"/>
          <w:sz w:val="21"/>
          <w:szCs w:val="21"/>
        </w:rPr>
        <w:t>任</w:t>
      </w:r>
      <w:r w:rsidR="00AA54D0" w:rsidRPr="00EE0810">
        <w:rPr>
          <w:rFonts w:eastAsia="宋体" w:hint="eastAsia"/>
          <w:bCs/>
          <w:kern w:val="2"/>
          <w:sz w:val="21"/>
          <w:szCs w:val="21"/>
        </w:rPr>
        <w:t>务</w:t>
      </w:r>
      <w:r w:rsidR="00AA54D0" w:rsidRPr="00EE0810">
        <w:rPr>
          <w:rFonts w:eastAsia="宋体"/>
          <w:bCs/>
          <w:kern w:val="2"/>
          <w:sz w:val="21"/>
          <w:szCs w:val="21"/>
        </w:rPr>
        <w:t>，</w:t>
      </w:r>
      <w:r w:rsidR="00AA54D0" w:rsidRPr="00EE0810">
        <w:rPr>
          <w:rFonts w:eastAsia="宋体" w:hint="eastAsia"/>
          <w:bCs/>
          <w:kern w:val="2"/>
          <w:sz w:val="21"/>
          <w:szCs w:val="21"/>
        </w:rPr>
        <w:t>获</w:t>
      </w:r>
      <w:r w:rsidR="00AA54D0" w:rsidRPr="00EE0810">
        <w:rPr>
          <w:rFonts w:eastAsia="宋体"/>
          <w:bCs/>
          <w:kern w:val="2"/>
          <w:sz w:val="21"/>
          <w:szCs w:val="21"/>
        </w:rPr>
        <w:t>得相</w:t>
      </w:r>
      <w:r w:rsidR="00AA54D0" w:rsidRPr="00EE0810">
        <w:rPr>
          <w:rFonts w:eastAsia="宋体" w:hint="eastAsia"/>
          <w:bCs/>
          <w:kern w:val="2"/>
          <w:sz w:val="21"/>
          <w:szCs w:val="21"/>
        </w:rPr>
        <w:t>应</w:t>
      </w:r>
      <w:r w:rsidR="00AA54D0" w:rsidRPr="00EE0810">
        <w:rPr>
          <w:rFonts w:eastAsia="宋体"/>
          <w:bCs/>
          <w:kern w:val="2"/>
          <w:sz w:val="21"/>
          <w:szCs w:val="21"/>
        </w:rPr>
        <w:t>的学分，并符合各</w:t>
      </w:r>
      <w:r w:rsidR="00AA54D0" w:rsidRPr="00EE0810">
        <w:rPr>
          <w:rFonts w:eastAsia="宋体" w:hint="eastAsia"/>
          <w:bCs/>
          <w:kern w:val="2"/>
          <w:sz w:val="21"/>
          <w:szCs w:val="21"/>
        </w:rPr>
        <w:t>项</w:t>
      </w:r>
      <w:r w:rsidR="00AA54D0" w:rsidRPr="00EE0810">
        <w:rPr>
          <w:rFonts w:eastAsia="宋体"/>
          <w:bCs/>
          <w:kern w:val="2"/>
          <w:sz w:val="21"/>
          <w:szCs w:val="21"/>
        </w:rPr>
        <w:t>要求者，准予</w:t>
      </w:r>
      <w:r w:rsidR="00AA54D0" w:rsidRPr="00EE0810">
        <w:rPr>
          <w:rFonts w:eastAsia="宋体" w:hint="eastAsia"/>
          <w:bCs/>
          <w:kern w:val="2"/>
          <w:sz w:val="21"/>
          <w:szCs w:val="21"/>
        </w:rPr>
        <w:t>毕业</w:t>
      </w:r>
      <w:r w:rsidR="00AA54D0" w:rsidRPr="00EE0810">
        <w:rPr>
          <w:rFonts w:eastAsia="宋体"/>
          <w:bCs/>
          <w:kern w:val="2"/>
          <w:sz w:val="21"/>
          <w:szCs w:val="21"/>
        </w:rPr>
        <w:t>并</w:t>
      </w:r>
      <w:r w:rsidR="00AA54D0" w:rsidRPr="00EE0810">
        <w:rPr>
          <w:rFonts w:eastAsia="宋体" w:hint="eastAsia"/>
          <w:bCs/>
          <w:kern w:val="2"/>
          <w:sz w:val="21"/>
          <w:szCs w:val="21"/>
        </w:rPr>
        <w:t>发给毕业证书</w:t>
      </w:r>
      <w:r w:rsidR="00AA54D0" w:rsidRPr="00EE0810">
        <w:rPr>
          <w:rFonts w:eastAsia="宋体"/>
          <w:bCs/>
          <w:kern w:val="2"/>
          <w:sz w:val="21"/>
          <w:szCs w:val="21"/>
        </w:rPr>
        <w:t>。</w:t>
      </w:r>
    </w:p>
    <w:p w:rsidR="007C2B79" w:rsidRPr="00EE0810" w:rsidRDefault="00A12644" w:rsidP="00637C8D">
      <w:pPr>
        <w:widowControl w:val="0"/>
        <w:spacing w:line="360" w:lineRule="exact"/>
        <w:ind w:firstLineChars="200" w:firstLine="420"/>
        <w:jc w:val="both"/>
        <w:rPr>
          <w:rFonts w:eastAsia="宋体"/>
          <w:bCs/>
          <w:kern w:val="2"/>
          <w:sz w:val="21"/>
          <w:szCs w:val="21"/>
        </w:rPr>
      </w:pPr>
      <w:r w:rsidRPr="00EE0810">
        <w:rPr>
          <w:rFonts w:eastAsia="宋体" w:hint="eastAsia"/>
          <w:bCs/>
          <w:kern w:val="2"/>
          <w:sz w:val="21"/>
          <w:szCs w:val="21"/>
        </w:rPr>
        <w:t>2.</w:t>
      </w:r>
      <w:r w:rsidR="00AA54D0" w:rsidRPr="00EE0810">
        <w:rPr>
          <w:rFonts w:eastAsia="宋体"/>
          <w:bCs/>
          <w:kern w:val="2"/>
          <w:sz w:val="21"/>
          <w:szCs w:val="21"/>
        </w:rPr>
        <w:t>本科</w:t>
      </w:r>
      <w:r w:rsidR="00AA54D0" w:rsidRPr="00EE0810">
        <w:rPr>
          <w:rFonts w:eastAsia="宋体" w:hint="eastAsia"/>
          <w:bCs/>
          <w:kern w:val="2"/>
          <w:sz w:val="21"/>
          <w:szCs w:val="21"/>
        </w:rPr>
        <w:t>毕业生符合《中华人民共和国学位条例》《中华人民共和国学位条例暂行实施办法》和学校</w:t>
      </w:r>
      <w:r w:rsidR="00AA54D0" w:rsidRPr="00EE0810">
        <w:rPr>
          <w:rFonts w:eastAsia="宋体"/>
          <w:bCs/>
          <w:kern w:val="2"/>
          <w:sz w:val="21"/>
          <w:szCs w:val="21"/>
        </w:rPr>
        <w:t>《学士学位授予工作</w:t>
      </w:r>
      <w:r w:rsidR="00AA54D0" w:rsidRPr="00EE0810">
        <w:rPr>
          <w:rFonts w:eastAsia="宋体" w:hint="eastAsia"/>
          <w:bCs/>
          <w:kern w:val="2"/>
          <w:sz w:val="21"/>
          <w:szCs w:val="21"/>
        </w:rPr>
        <w:t>实</w:t>
      </w:r>
      <w:r w:rsidR="00AA54D0" w:rsidRPr="00EE0810">
        <w:rPr>
          <w:rFonts w:eastAsia="宋体"/>
          <w:bCs/>
          <w:kern w:val="2"/>
          <w:sz w:val="21"/>
          <w:szCs w:val="21"/>
        </w:rPr>
        <w:t>施</w:t>
      </w:r>
      <w:r w:rsidR="00AA54D0" w:rsidRPr="00EE0810">
        <w:rPr>
          <w:rFonts w:eastAsia="宋体" w:hint="eastAsia"/>
          <w:bCs/>
          <w:kern w:val="2"/>
          <w:sz w:val="21"/>
          <w:szCs w:val="21"/>
        </w:rPr>
        <w:t>细则</w:t>
      </w:r>
      <w:r w:rsidR="00E406A9" w:rsidRPr="00EE0810">
        <w:rPr>
          <w:rFonts w:eastAsia="宋体"/>
          <w:bCs/>
          <w:kern w:val="2"/>
          <w:sz w:val="21"/>
          <w:szCs w:val="21"/>
        </w:rPr>
        <w:t>》</w:t>
      </w:r>
      <w:r w:rsidR="00E406A9" w:rsidRPr="00EE0810">
        <w:rPr>
          <w:rFonts w:eastAsia="宋体" w:hint="eastAsia"/>
          <w:bCs/>
          <w:kern w:val="2"/>
          <w:sz w:val="21"/>
          <w:szCs w:val="21"/>
        </w:rPr>
        <w:t>，</w:t>
      </w:r>
      <w:r w:rsidR="00AA54D0" w:rsidRPr="00EE0810">
        <w:rPr>
          <w:rFonts w:eastAsia="宋体" w:hint="eastAsia"/>
          <w:bCs/>
          <w:kern w:val="2"/>
          <w:sz w:val="21"/>
          <w:szCs w:val="21"/>
        </w:rPr>
        <w:t>经</w:t>
      </w:r>
      <w:r w:rsidR="00AA54D0" w:rsidRPr="00EE0810">
        <w:rPr>
          <w:rFonts w:eastAsia="宋体"/>
          <w:bCs/>
          <w:kern w:val="2"/>
          <w:sz w:val="21"/>
          <w:szCs w:val="21"/>
        </w:rPr>
        <w:t>学校学位委</w:t>
      </w:r>
      <w:r w:rsidR="00AA54D0" w:rsidRPr="00EE0810">
        <w:rPr>
          <w:rFonts w:eastAsia="宋体" w:hint="eastAsia"/>
          <w:bCs/>
          <w:kern w:val="2"/>
          <w:sz w:val="21"/>
          <w:szCs w:val="21"/>
        </w:rPr>
        <w:t>员</w:t>
      </w:r>
      <w:r w:rsidR="00AA54D0" w:rsidRPr="00EE0810">
        <w:rPr>
          <w:rFonts w:eastAsia="宋体"/>
          <w:bCs/>
          <w:kern w:val="2"/>
          <w:sz w:val="21"/>
          <w:szCs w:val="21"/>
        </w:rPr>
        <w:t>会</w:t>
      </w:r>
      <w:r w:rsidR="00AA54D0" w:rsidRPr="00EE0810">
        <w:rPr>
          <w:rFonts w:eastAsia="宋体" w:hint="eastAsia"/>
          <w:bCs/>
          <w:kern w:val="2"/>
          <w:sz w:val="21"/>
          <w:szCs w:val="21"/>
        </w:rPr>
        <w:t>审查</w:t>
      </w:r>
      <w:r w:rsidR="00AA54D0" w:rsidRPr="00EE0810">
        <w:rPr>
          <w:rFonts w:eastAsia="宋体"/>
          <w:bCs/>
          <w:kern w:val="2"/>
          <w:sz w:val="21"/>
          <w:szCs w:val="21"/>
        </w:rPr>
        <w:t>通</w:t>
      </w:r>
      <w:r w:rsidR="00AA54D0" w:rsidRPr="00EE0810">
        <w:rPr>
          <w:rFonts w:eastAsia="宋体" w:hint="eastAsia"/>
          <w:bCs/>
          <w:kern w:val="2"/>
          <w:sz w:val="21"/>
          <w:szCs w:val="21"/>
        </w:rPr>
        <w:t>过</w:t>
      </w:r>
      <w:r w:rsidR="00AA54D0" w:rsidRPr="00EE0810">
        <w:rPr>
          <w:rFonts w:eastAsia="宋体"/>
          <w:bCs/>
          <w:kern w:val="2"/>
          <w:sz w:val="21"/>
          <w:szCs w:val="21"/>
        </w:rPr>
        <w:t>，授予</w:t>
      </w:r>
      <w:r w:rsidR="007320F0" w:rsidRPr="00EE0810">
        <w:rPr>
          <w:rFonts w:eastAsia="宋体" w:hint="eastAsia"/>
          <w:bCs/>
          <w:kern w:val="2"/>
          <w:sz w:val="21"/>
          <w:szCs w:val="21"/>
        </w:rPr>
        <w:t>法</w:t>
      </w:r>
      <w:r w:rsidR="00AA54D0" w:rsidRPr="00EE0810">
        <w:rPr>
          <w:rFonts w:eastAsia="宋体"/>
          <w:bCs/>
          <w:kern w:val="2"/>
          <w:sz w:val="21"/>
          <w:szCs w:val="21"/>
        </w:rPr>
        <w:t>学学士学位。</w:t>
      </w:r>
    </w:p>
    <w:p w:rsidR="007C2B79" w:rsidRPr="00EE0810" w:rsidRDefault="00840B37" w:rsidP="00637C8D">
      <w:pPr>
        <w:keepNext/>
        <w:widowControl w:val="0"/>
        <w:spacing w:line="360" w:lineRule="exact"/>
        <w:ind w:firstLineChars="200" w:firstLine="422"/>
        <w:jc w:val="both"/>
        <w:outlineLvl w:val="0"/>
        <w:rPr>
          <w:rFonts w:asciiTheme="minorEastAsia" w:hAnsiTheme="minorEastAsia" w:cs="MS Mincho"/>
          <w:b/>
          <w:sz w:val="21"/>
          <w:szCs w:val="21"/>
        </w:rPr>
      </w:pPr>
      <w:r w:rsidRPr="00EE0810">
        <w:rPr>
          <w:rFonts w:asciiTheme="minorEastAsia" w:hAnsiTheme="minorEastAsia" w:cs="MS Mincho" w:hint="eastAsia"/>
          <w:b/>
          <w:sz w:val="21"/>
          <w:szCs w:val="21"/>
        </w:rPr>
        <w:t>九</w:t>
      </w:r>
      <w:r w:rsidR="00AA54D0" w:rsidRPr="00EE0810">
        <w:rPr>
          <w:rFonts w:asciiTheme="minorEastAsia" w:hAnsiTheme="minorEastAsia" w:cs="MS Mincho"/>
          <w:b/>
          <w:sz w:val="21"/>
          <w:szCs w:val="21"/>
        </w:rPr>
        <w:t>、</w:t>
      </w:r>
      <w:r w:rsidR="00AA54D0" w:rsidRPr="00EE0810">
        <w:rPr>
          <w:rFonts w:asciiTheme="minorEastAsia" w:hAnsiTheme="minorEastAsia" w:cs="MS Mincho" w:hint="eastAsia"/>
          <w:b/>
          <w:sz w:val="21"/>
          <w:szCs w:val="21"/>
        </w:rPr>
        <w:t>专业</w:t>
      </w:r>
      <w:r w:rsidR="00AA54D0" w:rsidRPr="00EE0810">
        <w:rPr>
          <w:rFonts w:asciiTheme="minorEastAsia" w:hAnsiTheme="minorEastAsia" w:cs="MS Mincho"/>
          <w:b/>
          <w:sz w:val="21"/>
          <w:szCs w:val="21"/>
        </w:rPr>
        <w:t>指</w:t>
      </w:r>
      <w:r w:rsidR="00AA54D0" w:rsidRPr="00EE0810">
        <w:rPr>
          <w:rFonts w:asciiTheme="minorEastAsia" w:hAnsiTheme="minorEastAsia" w:cs="MS Mincho" w:hint="eastAsia"/>
          <w:b/>
          <w:sz w:val="21"/>
          <w:szCs w:val="21"/>
        </w:rPr>
        <w:t>导</w:t>
      </w:r>
      <w:r w:rsidR="00AA54D0" w:rsidRPr="00EE0810">
        <w:rPr>
          <w:rFonts w:asciiTheme="minorEastAsia" w:hAnsiTheme="minorEastAsia" w:cs="MS Mincho"/>
          <w:b/>
          <w:sz w:val="21"/>
          <w:szCs w:val="21"/>
        </w:rPr>
        <w:t>性教学</w:t>
      </w:r>
      <w:r w:rsidR="00AA54D0" w:rsidRPr="00EE0810">
        <w:rPr>
          <w:rFonts w:asciiTheme="minorEastAsia" w:hAnsiTheme="minorEastAsia" w:cs="MS Mincho" w:hint="eastAsia"/>
          <w:b/>
          <w:sz w:val="21"/>
          <w:szCs w:val="21"/>
        </w:rPr>
        <w:t>计</w:t>
      </w:r>
      <w:r w:rsidR="00AA54D0" w:rsidRPr="00EE0810">
        <w:rPr>
          <w:rFonts w:asciiTheme="minorEastAsia" w:hAnsiTheme="minorEastAsia" w:cs="MS Mincho"/>
          <w:b/>
          <w:sz w:val="21"/>
          <w:szCs w:val="21"/>
        </w:rPr>
        <w:t>划</w:t>
      </w:r>
    </w:p>
    <w:p w:rsidR="007C2B79" w:rsidRPr="00EE0810" w:rsidRDefault="00AA54D0" w:rsidP="00637C8D">
      <w:pPr>
        <w:widowControl w:val="0"/>
        <w:spacing w:line="360" w:lineRule="exact"/>
        <w:ind w:firstLineChars="200" w:firstLine="420"/>
        <w:jc w:val="both"/>
        <w:rPr>
          <w:rFonts w:eastAsia="宋体"/>
          <w:bCs/>
          <w:kern w:val="2"/>
          <w:sz w:val="21"/>
          <w:szCs w:val="21"/>
        </w:rPr>
      </w:pPr>
      <w:r w:rsidRPr="00EE0810">
        <w:rPr>
          <w:rFonts w:eastAsia="宋体"/>
          <w:bCs/>
          <w:kern w:val="2"/>
          <w:sz w:val="21"/>
          <w:szCs w:val="21"/>
        </w:rPr>
        <w:t>本</w:t>
      </w:r>
      <w:r w:rsidRPr="00EE0810">
        <w:rPr>
          <w:rFonts w:eastAsia="宋体" w:hint="eastAsia"/>
          <w:bCs/>
          <w:kern w:val="2"/>
          <w:sz w:val="21"/>
          <w:szCs w:val="21"/>
        </w:rPr>
        <w:t>专业</w:t>
      </w:r>
      <w:r w:rsidRPr="00EE0810">
        <w:rPr>
          <w:rFonts w:eastAsia="宋体"/>
          <w:bCs/>
          <w:kern w:val="2"/>
          <w:sz w:val="21"/>
          <w:szCs w:val="21"/>
        </w:rPr>
        <w:t>指</w:t>
      </w:r>
      <w:r w:rsidRPr="00EE0810">
        <w:rPr>
          <w:rFonts w:eastAsia="宋体" w:hint="eastAsia"/>
          <w:bCs/>
          <w:kern w:val="2"/>
          <w:sz w:val="21"/>
          <w:szCs w:val="21"/>
        </w:rPr>
        <w:t>导</w:t>
      </w:r>
      <w:r w:rsidRPr="00EE0810">
        <w:rPr>
          <w:rFonts w:eastAsia="宋体"/>
          <w:bCs/>
          <w:kern w:val="2"/>
          <w:sz w:val="21"/>
          <w:szCs w:val="21"/>
        </w:rPr>
        <w:t>性教学</w:t>
      </w:r>
      <w:r w:rsidRPr="00EE0810">
        <w:rPr>
          <w:rFonts w:eastAsia="宋体" w:hint="eastAsia"/>
          <w:bCs/>
          <w:kern w:val="2"/>
          <w:sz w:val="21"/>
          <w:szCs w:val="21"/>
        </w:rPr>
        <w:t>计</w:t>
      </w:r>
      <w:r w:rsidRPr="00EE0810">
        <w:rPr>
          <w:rFonts w:eastAsia="宋体"/>
          <w:bCs/>
          <w:kern w:val="2"/>
          <w:sz w:val="21"/>
          <w:szCs w:val="21"/>
        </w:rPr>
        <w:t>划</w:t>
      </w:r>
      <w:r w:rsidRPr="00EE0810">
        <w:rPr>
          <w:rFonts w:eastAsia="宋体" w:hint="eastAsia"/>
          <w:bCs/>
          <w:kern w:val="2"/>
          <w:sz w:val="21"/>
          <w:szCs w:val="21"/>
        </w:rPr>
        <w:t>见</w:t>
      </w:r>
      <w:r w:rsidRPr="00EE0810">
        <w:rPr>
          <w:rFonts w:eastAsia="宋体"/>
          <w:bCs/>
          <w:kern w:val="2"/>
          <w:sz w:val="21"/>
          <w:szCs w:val="21"/>
        </w:rPr>
        <w:t>附</w:t>
      </w:r>
      <w:r w:rsidR="00F57496" w:rsidRPr="00EE0810">
        <w:rPr>
          <w:rFonts w:eastAsia="宋体" w:hint="eastAsia"/>
          <w:bCs/>
          <w:kern w:val="2"/>
          <w:sz w:val="21"/>
          <w:szCs w:val="21"/>
        </w:rPr>
        <w:t>表。</w:t>
      </w:r>
    </w:p>
    <w:p w:rsidR="007C2B79" w:rsidRPr="005A2806" w:rsidRDefault="00FA35D7" w:rsidP="00637C8D">
      <w:pPr>
        <w:keepNext/>
        <w:widowControl w:val="0"/>
        <w:spacing w:line="360" w:lineRule="exact"/>
        <w:jc w:val="center"/>
        <w:outlineLvl w:val="0"/>
        <w:rPr>
          <w:rFonts w:ascii="宋体" w:eastAsia="宋体" w:hAnsi="宋体"/>
          <w:b/>
          <w:kern w:val="2"/>
          <w:sz w:val="21"/>
          <w:szCs w:val="21"/>
        </w:rPr>
      </w:pPr>
      <w:r w:rsidRPr="005A2806">
        <w:rPr>
          <w:rFonts w:ascii="宋体" w:eastAsia="宋体" w:hAnsi="宋体" w:hint="eastAsia"/>
          <w:b/>
          <w:kern w:val="2"/>
          <w:sz w:val="21"/>
          <w:szCs w:val="21"/>
        </w:rPr>
        <w:t>知识、能力和素质矩阵图</w:t>
      </w:r>
    </w:p>
    <w:tbl>
      <w:tblPr>
        <w:tblStyle w:val="11"/>
        <w:tblW w:w="9209" w:type="dxa"/>
        <w:jc w:val="center"/>
        <w:tblLook w:val="04A0" w:firstRow="1" w:lastRow="0" w:firstColumn="1" w:lastColumn="0" w:noHBand="0" w:noVBand="1"/>
      </w:tblPr>
      <w:tblGrid>
        <w:gridCol w:w="704"/>
        <w:gridCol w:w="1308"/>
        <w:gridCol w:w="2378"/>
        <w:gridCol w:w="2409"/>
        <w:gridCol w:w="2410"/>
      </w:tblGrid>
      <w:tr w:rsidR="00FA35D7" w:rsidRPr="005A2806" w:rsidTr="00637C8D">
        <w:trPr>
          <w:jc w:val="center"/>
        </w:trPr>
        <w:tc>
          <w:tcPr>
            <w:tcW w:w="704"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要素</w:t>
            </w:r>
          </w:p>
        </w:tc>
        <w:tc>
          <w:tcPr>
            <w:tcW w:w="1308"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内容</w:t>
            </w:r>
          </w:p>
        </w:tc>
        <w:tc>
          <w:tcPr>
            <w:tcW w:w="2378"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目标要求</w:t>
            </w:r>
          </w:p>
        </w:tc>
        <w:tc>
          <w:tcPr>
            <w:tcW w:w="2409"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方式方法</w:t>
            </w:r>
          </w:p>
        </w:tc>
        <w:tc>
          <w:tcPr>
            <w:tcW w:w="2410" w:type="dxa"/>
          </w:tcPr>
          <w:p w:rsidR="007C2B79" w:rsidRPr="005A2806" w:rsidRDefault="00FA35D7" w:rsidP="00637C8D">
            <w:pPr>
              <w:widowControl w:val="0"/>
              <w:spacing w:line="240" w:lineRule="atLeast"/>
              <w:jc w:val="center"/>
              <w:rPr>
                <w:rFonts w:ascii="宋体" w:eastAsia="宋体" w:hAnsi="宋体"/>
                <w:b/>
                <w:kern w:val="2"/>
                <w:sz w:val="18"/>
                <w:szCs w:val="18"/>
              </w:rPr>
            </w:pPr>
            <w:r w:rsidRPr="005A2806">
              <w:rPr>
                <w:rFonts w:ascii="宋体" w:eastAsia="宋体" w:hAnsi="宋体" w:hint="eastAsia"/>
                <w:b/>
                <w:kern w:val="2"/>
                <w:sz w:val="18"/>
                <w:szCs w:val="18"/>
              </w:rPr>
              <w:t>核心课程</w:t>
            </w:r>
          </w:p>
        </w:tc>
      </w:tr>
      <w:tr w:rsidR="00FA35D7" w:rsidRPr="00EE0810"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t>知识</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法学知识</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经济学与投资学知识</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专业知识</w:t>
            </w:r>
          </w:p>
          <w:p w:rsidR="00FA35D7" w:rsidRPr="00EE0810" w:rsidRDefault="000D2E9E"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Pr="00EE0810">
              <w:rPr>
                <w:rFonts w:ascii="宋体" w:eastAsia="宋体" w:hAnsi="宋体"/>
                <w:kern w:val="2"/>
                <w:sz w:val="18"/>
                <w:szCs w:val="18"/>
              </w:rPr>
              <w:t>.</w:t>
            </w:r>
            <w:r w:rsidR="00FA35D7" w:rsidRPr="00EE0810">
              <w:rPr>
                <w:rFonts w:ascii="宋体" w:eastAsia="宋体" w:hAnsi="宋体" w:hint="eastAsia"/>
                <w:kern w:val="2"/>
                <w:sz w:val="18"/>
                <w:szCs w:val="18"/>
              </w:rPr>
              <w:t>人文科学知识</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掌握扎实的法学基础知识，具备基本的法律思维能力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熟悉国际经贸规则的基本内容、能够运用法学、经济学和投资学的基本理论和核心知识理解国际经贸规则背后的谈判和制定</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具备良好的</w:t>
            </w:r>
            <w:r w:rsidR="00740B7E" w:rsidRPr="00EE0810">
              <w:rPr>
                <w:rFonts w:ascii="宋体" w:eastAsia="宋体" w:hAnsi="宋体" w:hint="eastAsia"/>
                <w:kern w:val="2"/>
                <w:sz w:val="18"/>
                <w:szCs w:val="18"/>
              </w:rPr>
              <w:t>英文听、说、读、写能力，能按培养目标的要求撰写规范的文档和报告</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积累扎实、广泛的人文科学知识以此作为理解专业知识的有益补充。</w:t>
            </w: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法学、经济学与投资学等专业知识主要通过运用国际原版教材，开展课程讲授、小组讨论、案例分析与研究报告撰写、相关试验实践环节、国际师资合作等方式进行</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专业知识主要通过课程教授、小组讨论、习题训练、仿真模拟训练、社会实践与调查来实现</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人文科学知识主要通过</w:t>
            </w:r>
            <w:proofErr w:type="gramStart"/>
            <w:r w:rsidR="00FA35D7" w:rsidRPr="00EE0810">
              <w:rPr>
                <w:rFonts w:ascii="宋体" w:eastAsia="宋体" w:hAnsi="宋体" w:hint="eastAsia"/>
                <w:kern w:val="2"/>
                <w:sz w:val="18"/>
                <w:szCs w:val="18"/>
              </w:rPr>
              <w:t>通识类课程</w:t>
            </w:r>
            <w:proofErr w:type="gramEnd"/>
            <w:r w:rsidR="00FA35D7" w:rsidRPr="00EE0810">
              <w:rPr>
                <w:rFonts w:ascii="宋体" w:eastAsia="宋体" w:hAnsi="宋体" w:hint="eastAsia"/>
                <w:kern w:val="2"/>
                <w:sz w:val="18"/>
                <w:szCs w:val="18"/>
              </w:rPr>
              <w:t>、全校及专业讲座、研讨会、知识竞赛等来实现。</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法理学、宪法</w:t>
            </w:r>
            <w:r w:rsidR="00917C33" w:rsidRPr="00917C33">
              <w:rPr>
                <w:rFonts w:ascii="宋体" w:eastAsia="宋体" w:hAnsi="宋体" w:hint="eastAsia"/>
                <w:kern w:val="2"/>
                <w:sz w:val="18"/>
                <w:szCs w:val="18"/>
              </w:rPr>
              <w:t>学</w:t>
            </w:r>
            <w:r w:rsidR="00FA35D7" w:rsidRPr="00EE0810">
              <w:rPr>
                <w:rFonts w:ascii="宋体" w:eastAsia="宋体" w:hAnsi="宋体" w:hint="eastAsia"/>
                <w:kern w:val="2"/>
                <w:sz w:val="18"/>
                <w:szCs w:val="18"/>
              </w:rPr>
              <w:t>、</w:t>
            </w:r>
            <w:r w:rsidR="00917C33" w:rsidRPr="00917C33">
              <w:rPr>
                <w:rFonts w:ascii="宋体" w:eastAsia="宋体" w:hAnsi="宋体" w:hint="eastAsia"/>
                <w:kern w:val="2"/>
                <w:sz w:val="18"/>
                <w:szCs w:val="18"/>
              </w:rPr>
              <w:t>民法（I）</w:t>
            </w:r>
            <w:r w:rsidR="00FA35D7" w:rsidRPr="00EE0810">
              <w:rPr>
                <w:rFonts w:ascii="宋体" w:eastAsia="宋体" w:hAnsi="宋体" w:hint="eastAsia"/>
                <w:kern w:val="2"/>
                <w:sz w:val="18"/>
                <w:szCs w:val="18"/>
              </w:rPr>
              <w:t>、民事诉讼法、刑法、刑事诉讼法、</w:t>
            </w:r>
            <w:r w:rsidR="00322993" w:rsidRPr="00EE0810">
              <w:rPr>
                <w:rFonts w:ascii="宋体" w:eastAsia="宋体" w:hAnsi="宋体" w:hint="eastAsia"/>
                <w:kern w:val="2"/>
                <w:sz w:val="18"/>
                <w:szCs w:val="18"/>
              </w:rPr>
              <w:t>行政法与</w:t>
            </w:r>
            <w:r w:rsidR="00FA35D7" w:rsidRPr="00EE0810">
              <w:rPr>
                <w:rFonts w:ascii="宋体" w:eastAsia="宋体" w:hAnsi="宋体" w:hint="eastAsia"/>
                <w:kern w:val="2"/>
                <w:sz w:val="18"/>
                <w:szCs w:val="18"/>
              </w:rPr>
              <w:t>行政诉讼法、国际法、国际私法、国际经济法、国际商法等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经济学原理、国际贸易、国际金融、市场营销</w:t>
            </w:r>
            <w:r w:rsidR="00917C33" w:rsidRPr="00917C33">
              <w:rPr>
                <w:rFonts w:ascii="宋体" w:eastAsia="宋体" w:hAnsi="宋体" w:hint="eastAsia"/>
                <w:kern w:val="2"/>
                <w:sz w:val="18"/>
                <w:szCs w:val="18"/>
              </w:rPr>
              <w:t>学</w:t>
            </w:r>
            <w:r w:rsidR="00FA35D7" w:rsidRPr="00EE0810">
              <w:rPr>
                <w:rFonts w:ascii="宋体" w:eastAsia="宋体" w:hAnsi="宋体" w:hint="eastAsia"/>
                <w:kern w:val="2"/>
                <w:sz w:val="18"/>
                <w:szCs w:val="18"/>
              </w:rPr>
              <w:t>、会计学等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货物贸易规则、服务贸易规则、</w:t>
            </w:r>
            <w:r w:rsidR="000B0978" w:rsidRPr="00EE0810">
              <w:rPr>
                <w:rFonts w:ascii="宋体" w:eastAsia="宋体" w:hAnsi="宋体" w:hint="eastAsia"/>
                <w:kern w:val="2"/>
                <w:sz w:val="18"/>
                <w:szCs w:val="18"/>
              </w:rPr>
              <w:t>知识产权</w:t>
            </w:r>
            <w:r w:rsidR="00DD4B5A">
              <w:rPr>
                <w:rFonts w:ascii="宋体" w:eastAsia="宋体" w:hAnsi="宋体" w:hint="eastAsia"/>
                <w:kern w:val="2"/>
                <w:sz w:val="18"/>
                <w:szCs w:val="18"/>
              </w:rPr>
              <w:t>法</w:t>
            </w:r>
            <w:r w:rsidR="00A27923"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kern w:val="2"/>
                <w:sz w:val="18"/>
                <w:szCs w:val="18"/>
              </w:rPr>
              <w:t>哲学与社会、</w:t>
            </w:r>
            <w:r w:rsidR="00322993" w:rsidRPr="00EE0810">
              <w:rPr>
                <w:rFonts w:ascii="宋体" w:eastAsia="宋体" w:hAnsi="宋体" w:hint="eastAsia"/>
                <w:kern w:val="2"/>
                <w:sz w:val="18"/>
                <w:szCs w:val="18"/>
              </w:rPr>
              <w:t>文学与艺术、科学与创新、数学思维与经济分析、文化历史与国际视野、</w:t>
            </w:r>
            <w:r w:rsidR="00FA35D7" w:rsidRPr="00EE0810">
              <w:rPr>
                <w:rFonts w:ascii="宋体" w:eastAsia="宋体" w:hAnsi="宋体"/>
                <w:kern w:val="2"/>
                <w:sz w:val="18"/>
                <w:szCs w:val="18"/>
              </w:rPr>
              <w:t>法律职业伦理等</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r>
      <w:tr w:rsidR="00FA35D7" w:rsidRPr="00EE0810"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t>能力</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语言能力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逻辑思维能力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批判性阅读能力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4.</w:t>
            </w:r>
            <w:r w:rsidR="00FA35D7" w:rsidRPr="00EE0810">
              <w:rPr>
                <w:rFonts w:ascii="宋体" w:eastAsia="宋体" w:hAnsi="宋体" w:hint="eastAsia"/>
                <w:kern w:val="2"/>
                <w:sz w:val="18"/>
                <w:szCs w:val="18"/>
              </w:rPr>
              <w:t>国际经贸规则检索和分析的能力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法律文书写作能力</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hint="eastAsia"/>
                <w:kern w:val="2"/>
                <w:sz w:val="18"/>
                <w:szCs w:val="18"/>
              </w:rPr>
              <w:t>跨文化沟通能力</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FA35D7" w:rsidRPr="00EE0810">
              <w:rPr>
                <w:rFonts w:ascii="宋体" w:eastAsia="宋体" w:hAnsi="宋体" w:hint="eastAsia"/>
                <w:kern w:val="2"/>
                <w:sz w:val="18"/>
                <w:szCs w:val="18"/>
              </w:rPr>
              <w:t>具备良好的英语听说读写能力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具备较强的法学逻辑思维能力，并具有基本的经济学分析能力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3.</w:t>
            </w:r>
            <w:r w:rsidR="00FA35D7" w:rsidRPr="00EE0810">
              <w:rPr>
                <w:rFonts w:ascii="宋体" w:eastAsia="宋体" w:hAnsi="宋体" w:hint="eastAsia"/>
                <w:kern w:val="2"/>
                <w:sz w:val="18"/>
                <w:szCs w:val="18"/>
              </w:rPr>
              <w:t>能够阅读专业内外涉及大量文史</w:t>
            </w:r>
            <w:proofErr w:type="gramStart"/>
            <w:r w:rsidR="00FA35D7" w:rsidRPr="00EE0810">
              <w:rPr>
                <w:rFonts w:ascii="宋体" w:eastAsia="宋体" w:hAnsi="宋体" w:hint="eastAsia"/>
                <w:kern w:val="2"/>
                <w:sz w:val="18"/>
                <w:szCs w:val="18"/>
              </w:rPr>
              <w:t>哲</w:t>
            </w:r>
            <w:proofErr w:type="gramEnd"/>
            <w:r w:rsidR="00FA35D7" w:rsidRPr="00EE0810">
              <w:rPr>
                <w:rFonts w:ascii="宋体" w:eastAsia="宋体" w:hAnsi="宋体" w:hint="eastAsia"/>
                <w:kern w:val="2"/>
                <w:sz w:val="18"/>
                <w:szCs w:val="18"/>
              </w:rPr>
              <w:t>背景知识的文献资料，并具有批判分析的能力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熟练掌握专业资料检索的能力，并能对此进行概括、整理及研究的能力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能够写作逻辑清楚、表达流畅、引证准确、行文规范的长篇学术性文字</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hint="eastAsia"/>
                <w:kern w:val="2"/>
                <w:sz w:val="18"/>
                <w:szCs w:val="18"/>
              </w:rPr>
              <w:t>能够在跨文化背景下熟练运用外语开展沟通与谈判的能力</w:t>
            </w:r>
            <w:r w:rsidR="00740B7E" w:rsidRPr="00EE0810">
              <w:rPr>
                <w:rFonts w:ascii="宋体" w:eastAsia="宋体" w:hAnsi="宋体" w:hint="eastAsia"/>
                <w:kern w:val="2"/>
                <w:sz w:val="18"/>
                <w:szCs w:val="18"/>
              </w:rPr>
              <w:t>。</w:t>
            </w:r>
          </w:p>
          <w:p w:rsidR="00FA35D7" w:rsidRPr="00EE0810" w:rsidRDefault="00FA35D7" w:rsidP="00685910">
            <w:pPr>
              <w:pStyle w:val="1"/>
              <w:widowControl w:val="0"/>
              <w:spacing w:line="260" w:lineRule="exact"/>
              <w:ind w:firstLineChars="0" w:firstLine="0"/>
              <w:jc w:val="both"/>
              <w:rPr>
                <w:rFonts w:ascii="宋体" w:eastAsia="宋体" w:hAnsi="宋体"/>
                <w:kern w:val="2"/>
                <w:sz w:val="18"/>
                <w:szCs w:val="18"/>
              </w:rPr>
            </w:pP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FA35D7" w:rsidRPr="00EE0810">
              <w:rPr>
                <w:rFonts w:ascii="宋体" w:eastAsia="宋体" w:hAnsi="宋体" w:hint="eastAsia"/>
                <w:kern w:val="2"/>
                <w:sz w:val="18"/>
                <w:szCs w:val="18"/>
              </w:rPr>
              <w:t>在通识英语课程之外开设多门全英文及双语教学的专业课，并增加法语学习模块，以此提高学生的综合外语能力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2.</w:t>
            </w:r>
            <w:r w:rsidR="00FA35D7" w:rsidRPr="00EE0810">
              <w:rPr>
                <w:rFonts w:ascii="宋体" w:eastAsia="宋体" w:hAnsi="宋体" w:hint="eastAsia"/>
                <w:kern w:val="2"/>
                <w:sz w:val="18"/>
                <w:szCs w:val="18"/>
              </w:rPr>
              <w:t>积极推动案例教学、模拟训练、小组讨论等多样化授课模式，以此锻炼学生的逻辑思维能力</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积极开展专业文献阅读活动，以学习小组方式开展讨论、辩论和读书报告等活动</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定期组织中外文文献检索培训活动，鼓励学生合作参与科研项目或团队活动</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在专业课程中大量要求口头演示和书面报告等作业，并组织论文写作竞赛</w:t>
            </w:r>
            <w:r w:rsidR="00615EE7">
              <w:rPr>
                <w:rFonts w:ascii="宋体" w:eastAsia="宋体" w:hAnsi="宋体" w:hint="eastAsia"/>
                <w:kern w:val="2"/>
                <w:sz w:val="18"/>
                <w:szCs w:val="18"/>
              </w:rPr>
              <w:t>。</w:t>
            </w:r>
          </w:p>
          <w:p w:rsidR="00FA35D7" w:rsidRPr="00EE0810" w:rsidRDefault="00A12644" w:rsidP="005D3905">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6.</w:t>
            </w:r>
            <w:r w:rsidR="00FA35D7" w:rsidRPr="00EE0810">
              <w:rPr>
                <w:rFonts w:ascii="宋体" w:eastAsia="宋体" w:hAnsi="宋体"/>
                <w:kern w:val="2"/>
                <w:sz w:val="18"/>
                <w:szCs w:val="18"/>
              </w:rPr>
              <w:t>采取</w:t>
            </w:r>
            <w:r w:rsidR="005D3905" w:rsidRPr="00EE0810">
              <w:rPr>
                <w:rFonts w:ascii="宋体" w:eastAsia="宋体" w:hAnsi="宋体" w:hint="eastAsia"/>
                <w:kern w:val="2"/>
                <w:sz w:val="18"/>
                <w:szCs w:val="18"/>
              </w:rPr>
              <w:t>双</w:t>
            </w:r>
            <w:r w:rsidR="00FA35D7" w:rsidRPr="00EE0810">
              <w:rPr>
                <w:rFonts w:ascii="宋体" w:eastAsia="宋体" w:hAnsi="宋体"/>
                <w:kern w:val="2"/>
                <w:sz w:val="18"/>
                <w:szCs w:val="18"/>
              </w:rPr>
              <w:t>导师</w:t>
            </w:r>
            <w:proofErr w:type="gramStart"/>
            <w:r w:rsidR="00FA35D7" w:rsidRPr="00EE0810">
              <w:rPr>
                <w:rFonts w:ascii="宋体" w:eastAsia="宋体" w:hAnsi="宋体"/>
                <w:kern w:val="2"/>
                <w:sz w:val="18"/>
                <w:szCs w:val="18"/>
              </w:rPr>
              <w:t>制联</w:t>
            </w:r>
            <w:r w:rsidR="00FA35D7" w:rsidRPr="00EE0810">
              <w:rPr>
                <w:rFonts w:ascii="宋体" w:eastAsia="宋体" w:hAnsi="宋体" w:hint="eastAsia"/>
                <w:kern w:val="2"/>
                <w:sz w:val="18"/>
                <w:szCs w:val="18"/>
              </w:rPr>
              <w:t>合</w:t>
            </w:r>
            <w:proofErr w:type="gramEnd"/>
            <w:r w:rsidR="00FA35D7" w:rsidRPr="00EE0810">
              <w:rPr>
                <w:rFonts w:ascii="宋体" w:eastAsia="宋体" w:hAnsi="宋体" w:hint="eastAsia"/>
                <w:kern w:val="2"/>
                <w:sz w:val="18"/>
                <w:szCs w:val="18"/>
              </w:rPr>
              <w:t>培养方式，为学生提供跨文化学习的环境以及与实践相</w:t>
            </w:r>
            <w:r w:rsidR="00C259DF">
              <w:rPr>
                <w:rFonts w:ascii="宋体" w:eastAsia="宋体" w:hAnsi="宋体" w:hint="eastAsia"/>
                <w:kern w:val="2"/>
                <w:sz w:val="18"/>
                <w:szCs w:val="18"/>
              </w:rPr>
              <w:t>连接</w:t>
            </w:r>
            <w:r w:rsidR="00FA35D7" w:rsidRPr="00EE0810">
              <w:rPr>
                <w:rFonts w:ascii="宋体" w:eastAsia="宋体" w:hAnsi="宋体" w:hint="eastAsia"/>
                <w:kern w:val="2"/>
                <w:sz w:val="18"/>
                <w:szCs w:val="18"/>
              </w:rPr>
              <w:t>的平台</w:t>
            </w:r>
            <w:r w:rsidR="00740B7E" w:rsidRPr="00EE0810">
              <w:rPr>
                <w:rFonts w:ascii="宋体" w:eastAsia="宋体" w:hAnsi="宋体" w:hint="eastAsia"/>
                <w:kern w:val="2"/>
                <w:sz w:val="18"/>
                <w:szCs w:val="18"/>
              </w:rPr>
              <w:t>。</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lastRenderedPageBreak/>
              <w:t>1.</w:t>
            </w:r>
            <w:r w:rsidR="000D2E9E" w:rsidRPr="00EE0810">
              <w:rPr>
                <w:rFonts w:ascii="宋体" w:eastAsia="宋体" w:hAnsi="宋体" w:hint="eastAsia"/>
                <w:kern w:val="2"/>
                <w:sz w:val="18"/>
                <w:szCs w:val="18"/>
              </w:rPr>
              <w:t>综合英语读写、综合英语视听</w:t>
            </w:r>
            <w:r w:rsidR="00D051F7" w:rsidRPr="00D051F7">
              <w:rPr>
                <w:rFonts w:ascii="宋体" w:eastAsia="宋体" w:hAnsi="宋体" w:hint="eastAsia"/>
                <w:kern w:val="2"/>
                <w:sz w:val="18"/>
                <w:szCs w:val="18"/>
              </w:rPr>
              <w:t>说</w:t>
            </w:r>
            <w:r w:rsidR="000D2E9E" w:rsidRPr="00EE0810">
              <w:rPr>
                <w:rFonts w:ascii="宋体" w:eastAsia="宋体" w:hAnsi="宋体" w:hint="eastAsia"/>
                <w:kern w:val="2"/>
                <w:sz w:val="18"/>
                <w:szCs w:val="18"/>
              </w:rPr>
              <w:t>、</w:t>
            </w:r>
            <w:r w:rsidR="00D051F7" w:rsidRPr="00D051F7">
              <w:rPr>
                <w:rFonts w:ascii="宋体" w:eastAsia="宋体" w:hAnsi="宋体" w:hint="eastAsia"/>
                <w:kern w:val="2"/>
                <w:sz w:val="18"/>
                <w:szCs w:val="18"/>
              </w:rPr>
              <w:t>拓展英语模块</w:t>
            </w:r>
            <w:r w:rsidR="000D2E9E"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法理学、</w:t>
            </w:r>
            <w:r w:rsidR="00FA35D7" w:rsidRPr="00EE0810">
              <w:rPr>
                <w:rFonts w:ascii="宋体" w:eastAsia="宋体" w:hAnsi="宋体"/>
                <w:kern w:val="2"/>
                <w:sz w:val="18"/>
                <w:szCs w:val="18"/>
              </w:rPr>
              <w:t>法律推理与研究</w:t>
            </w:r>
            <w:r w:rsidR="00FA35D7"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大学语文、法律文书写作、</w:t>
            </w:r>
            <w:r w:rsidR="00FA35D7" w:rsidRPr="00EE0810">
              <w:rPr>
                <w:rFonts w:ascii="宋体" w:eastAsia="宋体" w:hAnsi="宋体" w:hint="eastAsia"/>
                <w:kern w:val="2"/>
                <w:sz w:val="18"/>
                <w:szCs w:val="18"/>
              </w:rPr>
              <w:lastRenderedPageBreak/>
              <w:t>毕业论文等</w:t>
            </w:r>
          </w:p>
          <w:p w:rsidR="00FA35D7" w:rsidRPr="00EE0810" w:rsidRDefault="00A12644" w:rsidP="005D3905">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kern w:val="2"/>
                <w:sz w:val="18"/>
                <w:szCs w:val="18"/>
              </w:rPr>
              <w:t>非诉业务模拟</w:t>
            </w:r>
            <w:r w:rsidR="00FA35D7" w:rsidRPr="00EE0810">
              <w:rPr>
                <w:rFonts w:ascii="宋体" w:eastAsia="宋体" w:hAnsi="宋体" w:hint="eastAsia"/>
                <w:kern w:val="2"/>
                <w:sz w:val="18"/>
                <w:szCs w:val="18"/>
              </w:rPr>
              <w:t>、WTO争端解决</w:t>
            </w:r>
            <w:r w:rsidR="005D3905" w:rsidRPr="00EE0810">
              <w:rPr>
                <w:rFonts w:ascii="宋体" w:eastAsia="宋体" w:hAnsi="宋体" w:hint="eastAsia"/>
                <w:kern w:val="2"/>
                <w:sz w:val="18"/>
                <w:szCs w:val="18"/>
              </w:rPr>
              <w:t>案例</w:t>
            </w:r>
            <w:r w:rsidR="00FA35D7" w:rsidRPr="00EE0810">
              <w:rPr>
                <w:rFonts w:ascii="宋体" w:eastAsia="宋体" w:hAnsi="宋体" w:hint="eastAsia"/>
                <w:kern w:val="2"/>
                <w:sz w:val="18"/>
                <w:szCs w:val="18"/>
              </w:rPr>
              <w:t>模拟、毕业实习等</w:t>
            </w:r>
          </w:p>
        </w:tc>
      </w:tr>
      <w:tr w:rsidR="00FA35D7" w:rsidRPr="00637C8D" w:rsidTr="00685910">
        <w:trPr>
          <w:jc w:val="center"/>
        </w:trPr>
        <w:tc>
          <w:tcPr>
            <w:tcW w:w="704" w:type="dxa"/>
            <w:vAlign w:val="center"/>
          </w:tcPr>
          <w:p w:rsidR="007C2B79" w:rsidRPr="005A2806" w:rsidRDefault="00FA35D7" w:rsidP="00685910">
            <w:pPr>
              <w:widowControl w:val="0"/>
              <w:spacing w:line="260" w:lineRule="atLeast"/>
              <w:jc w:val="center"/>
              <w:rPr>
                <w:rFonts w:ascii="宋体" w:eastAsia="宋体" w:hAnsi="宋体"/>
                <w:b/>
                <w:kern w:val="2"/>
                <w:sz w:val="18"/>
                <w:szCs w:val="18"/>
              </w:rPr>
            </w:pPr>
            <w:r w:rsidRPr="005A2806">
              <w:rPr>
                <w:rFonts w:ascii="宋体" w:eastAsia="宋体" w:hAnsi="宋体" w:hint="eastAsia"/>
                <w:b/>
                <w:kern w:val="2"/>
                <w:sz w:val="18"/>
                <w:szCs w:val="18"/>
              </w:rPr>
              <w:lastRenderedPageBreak/>
              <w:t>素质</w:t>
            </w:r>
          </w:p>
        </w:tc>
        <w:tc>
          <w:tcPr>
            <w:tcW w:w="130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身心健康</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理想信念</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道德修养</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规则意识</w:t>
            </w:r>
          </w:p>
          <w:p w:rsidR="00FA35D7"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国际视野</w:t>
            </w:r>
          </w:p>
          <w:p w:rsidR="000B4FDF" w:rsidRPr="00EE0810" w:rsidRDefault="000B4FDF" w:rsidP="00685910">
            <w:pPr>
              <w:pStyle w:val="1"/>
              <w:widowControl w:val="0"/>
              <w:spacing w:line="260" w:lineRule="exact"/>
              <w:ind w:firstLineChars="0" w:firstLine="0"/>
              <w:jc w:val="both"/>
              <w:rPr>
                <w:rFonts w:ascii="宋体" w:eastAsia="宋体" w:hAnsi="宋体"/>
                <w:kern w:val="2"/>
                <w:sz w:val="18"/>
                <w:szCs w:val="18"/>
              </w:rPr>
            </w:pPr>
          </w:p>
        </w:tc>
        <w:tc>
          <w:tcPr>
            <w:tcW w:w="2378"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具有强健的体魄、积极向上的精神风貌</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具备较高的政治素质，树立强烈的国家意识、社会责任意识和民族振兴意识</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培养公民意识，遵守道德规范，具备良好的道德修养</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具有法治精神，时刻不忘中国推动国际经贸规则重塑的历史使命</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关心国家大事，具有广阔的国际视野和国际意识</w:t>
            </w:r>
            <w:r w:rsidR="00740B7E" w:rsidRPr="00EE0810">
              <w:rPr>
                <w:rFonts w:ascii="宋体" w:eastAsia="宋体" w:hAnsi="宋体" w:hint="eastAsia"/>
                <w:kern w:val="2"/>
                <w:sz w:val="18"/>
                <w:szCs w:val="18"/>
              </w:rPr>
              <w:t>。</w:t>
            </w:r>
          </w:p>
        </w:tc>
        <w:tc>
          <w:tcPr>
            <w:tcW w:w="2409"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通过体育课、军事训练、体育比赛、思想政治理论课程等</w:t>
            </w:r>
            <w:r w:rsidR="005D3905" w:rsidRPr="00EE0810">
              <w:rPr>
                <w:rFonts w:ascii="宋体" w:eastAsia="宋体" w:hAnsi="宋体" w:hint="eastAsia"/>
                <w:kern w:val="2"/>
                <w:sz w:val="18"/>
                <w:szCs w:val="18"/>
              </w:rPr>
              <w:t>促进</w:t>
            </w:r>
            <w:r w:rsidR="00FA35D7" w:rsidRPr="00EE0810">
              <w:rPr>
                <w:rFonts w:ascii="宋体" w:eastAsia="宋体" w:hAnsi="宋体" w:hint="eastAsia"/>
                <w:kern w:val="2"/>
                <w:sz w:val="18"/>
                <w:szCs w:val="18"/>
              </w:rPr>
              <w:t>学生的身心健康</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通过多种形式的爱国主义教育活动促使学生</w:t>
            </w:r>
            <w:proofErr w:type="gramStart"/>
            <w:r w:rsidR="00FA35D7" w:rsidRPr="00EE0810">
              <w:rPr>
                <w:rFonts w:ascii="宋体" w:eastAsia="宋体" w:hAnsi="宋体" w:hint="eastAsia"/>
                <w:kern w:val="2"/>
                <w:sz w:val="18"/>
                <w:szCs w:val="18"/>
              </w:rPr>
              <w:t>树立家</w:t>
            </w:r>
            <w:proofErr w:type="gramEnd"/>
            <w:r w:rsidR="00FA35D7" w:rsidRPr="00EE0810">
              <w:rPr>
                <w:rFonts w:ascii="宋体" w:eastAsia="宋体" w:hAnsi="宋体" w:hint="eastAsia"/>
                <w:kern w:val="2"/>
                <w:sz w:val="18"/>
                <w:szCs w:val="18"/>
              </w:rPr>
              <w:t>国情怀，通过专业课中的正面教育、专题讲座、职业规划等增强学生的理想信念</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EE0810">
              <w:rPr>
                <w:rFonts w:ascii="宋体" w:eastAsia="宋体" w:hAnsi="宋体" w:hint="eastAsia"/>
                <w:kern w:val="2"/>
                <w:sz w:val="18"/>
                <w:szCs w:val="18"/>
              </w:rPr>
              <w:t>通过思想政治教育、参与志愿者等各项社会实践活动等培养道德修养</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4.</w:t>
            </w:r>
            <w:r w:rsidR="00FA35D7" w:rsidRPr="00EE0810">
              <w:rPr>
                <w:rFonts w:ascii="宋体" w:eastAsia="宋体" w:hAnsi="宋体" w:hint="eastAsia"/>
                <w:kern w:val="2"/>
                <w:sz w:val="18"/>
                <w:szCs w:val="18"/>
              </w:rPr>
              <w:t>通过专业课程的学习了解国际经贸规则背后的国家间博弈，提高学生以规则解决问题的信念</w:t>
            </w:r>
            <w:r w:rsidR="00615EE7">
              <w:rPr>
                <w:rFonts w:ascii="宋体" w:eastAsia="宋体" w:hAnsi="宋体" w:hint="eastAsia"/>
                <w:kern w:val="2"/>
                <w:sz w:val="18"/>
                <w:szCs w:val="18"/>
              </w:rPr>
              <w:t>。</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通过专业课程教授以及国际交流活动</w:t>
            </w:r>
            <w:proofErr w:type="gramStart"/>
            <w:r w:rsidR="00FA35D7" w:rsidRPr="00EE0810">
              <w:rPr>
                <w:rFonts w:ascii="宋体" w:eastAsia="宋体" w:hAnsi="宋体" w:hint="eastAsia"/>
                <w:kern w:val="2"/>
                <w:sz w:val="18"/>
                <w:szCs w:val="18"/>
              </w:rPr>
              <w:t>等开拓</w:t>
            </w:r>
            <w:proofErr w:type="gramEnd"/>
            <w:r w:rsidR="00FA35D7" w:rsidRPr="00EE0810">
              <w:rPr>
                <w:rFonts w:ascii="宋体" w:eastAsia="宋体" w:hAnsi="宋体" w:hint="eastAsia"/>
                <w:kern w:val="2"/>
                <w:sz w:val="18"/>
                <w:szCs w:val="18"/>
              </w:rPr>
              <w:t>学生的全球视野和国际意识，并为学生在国际范围内的持续学习和职业发展奠定基础</w:t>
            </w:r>
            <w:r w:rsidR="00740B7E" w:rsidRPr="00EE0810">
              <w:rPr>
                <w:rFonts w:ascii="宋体" w:eastAsia="宋体" w:hAnsi="宋体" w:hint="eastAsia"/>
                <w:kern w:val="2"/>
                <w:sz w:val="18"/>
                <w:szCs w:val="18"/>
              </w:rPr>
              <w:t>。</w:t>
            </w:r>
          </w:p>
        </w:tc>
        <w:tc>
          <w:tcPr>
            <w:tcW w:w="2410" w:type="dxa"/>
          </w:tcPr>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1.</w:t>
            </w:r>
            <w:r w:rsidR="00FA35D7" w:rsidRPr="00EE0810">
              <w:rPr>
                <w:rFonts w:ascii="宋体" w:eastAsia="宋体" w:hAnsi="宋体" w:hint="eastAsia"/>
                <w:kern w:val="2"/>
                <w:sz w:val="18"/>
                <w:szCs w:val="18"/>
              </w:rPr>
              <w:t>军事理论与训练、体育等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2.</w:t>
            </w:r>
            <w:r w:rsidR="00FA35D7" w:rsidRPr="00EE0810">
              <w:rPr>
                <w:rFonts w:ascii="宋体" w:eastAsia="宋体" w:hAnsi="宋体" w:hint="eastAsia"/>
                <w:kern w:val="2"/>
                <w:sz w:val="18"/>
                <w:szCs w:val="18"/>
              </w:rPr>
              <w:t>毛泽东思想和中国特色社会主义理论体系概论、马克思主义基本原理</w:t>
            </w:r>
            <w:r w:rsidR="00671BA9" w:rsidRPr="00EE0810">
              <w:rPr>
                <w:rFonts w:ascii="宋体" w:eastAsia="宋体" w:hAnsi="宋体" w:hint="eastAsia"/>
                <w:kern w:val="2"/>
                <w:sz w:val="18"/>
                <w:szCs w:val="18"/>
              </w:rPr>
              <w:t>概论</w:t>
            </w:r>
            <w:r w:rsidR="00FA35D7" w:rsidRPr="00EE0810">
              <w:rPr>
                <w:rFonts w:ascii="宋体" w:eastAsia="宋体" w:hAnsi="宋体" w:hint="eastAsia"/>
                <w:kern w:val="2"/>
                <w:sz w:val="18"/>
                <w:szCs w:val="18"/>
              </w:rPr>
              <w:t>等</w:t>
            </w:r>
          </w:p>
          <w:p w:rsidR="00FA35D7" w:rsidRPr="00EE0810"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3.</w:t>
            </w:r>
            <w:r w:rsidR="00FA35D7" w:rsidRPr="00151DC7">
              <w:rPr>
                <w:rFonts w:ascii="宋体" w:eastAsia="宋体" w:hAnsi="宋体" w:hint="eastAsia"/>
                <w:color w:val="000000" w:themeColor="text1"/>
                <w:kern w:val="2"/>
                <w:sz w:val="18"/>
                <w:szCs w:val="18"/>
              </w:rPr>
              <w:t>思想道德修养、</w:t>
            </w:r>
            <w:r w:rsidR="00FA35D7" w:rsidRPr="00EE0810">
              <w:rPr>
                <w:rFonts w:ascii="宋体" w:eastAsia="宋体" w:hAnsi="宋体" w:hint="eastAsia"/>
                <w:kern w:val="2"/>
                <w:sz w:val="18"/>
                <w:szCs w:val="18"/>
              </w:rPr>
              <w:t>形势与政策等</w:t>
            </w:r>
          </w:p>
          <w:p w:rsidR="00FA35D7" w:rsidRPr="00151DC7" w:rsidRDefault="00A12644" w:rsidP="00685910">
            <w:pPr>
              <w:pStyle w:val="1"/>
              <w:widowControl w:val="0"/>
              <w:spacing w:line="260" w:lineRule="exact"/>
              <w:ind w:firstLineChars="0" w:firstLine="0"/>
              <w:jc w:val="both"/>
              <w:rPr>
                <w:rFonts w:ascii="宋体" w:eastAsia="宋体" w:hAnsi="宋体"/>
                <w:color w:val="000000" w:themeColor="text1"/>
                <w:kern w:val="2"/>
                <w:sz w:val="18"/>
                <w:szCs w:val="18"/>
              </w:rPr>
            </w:pPr>
            <w:r w:rsidRPr="00EE0810">
              <w:rPr>
                <w:rFonts w:ascii="宋体" w:eastAsia="宋体" w:hAnsi="宋体" w:hint="eastAsia"/>
                <w:kern w:val="2"/>
                <w:sz w:val="18"/>
                <w:szCs w:val="18"/>
              </w:rPr>
              <w:t>4.</w:t>
            </w:r>
            <w:r w:rsidR="00FA35D7" w:rsidRPr="00151DC7">
              <w:rPr>
                <w:rFonts w:ascii="宋体" w:eastAsia="宋体" w:hAnsi="宋体"/>
                <w:color w:val="000000" w:themeColor="text1"/>
                <w:kern w:val="2"/>
                <w:sz w:val="18"/>
                <w:szCs w:val="18"/>
              </w:rPr>
              <w:t>法学核心基础课程</w:t>
            </w:r>
          </w:p>
          <w:p w:rsidR="00FA35D7" w:rsidRPr="00637C8D" w:rsidRDefault="00A12644" w:rsidP="00685910">
            <w:pPr>
              <w:pStyle w:val="1"/>
              <w:widowControl w:val="0"/>
              <w:spacing w:line="260" w:lineRule="exact"/>
              <w:ind w:firstLineChars="0" w:firstLine="0"/>
              <w:jc w:val="both"/>
              <w:rPr>
                <w:rFonts w:ascii="宋体" w:eastAsia="宋体" w:hAnsi="宋体"/>
                <w:kern w:val="2"/>
                <w:sz w:val="18"/>
                <w:szCs w:val="18"/>
              </w:rPr>
            </w:pPr>
            <w:r w:rsidRPr="00EE0810">
              <w:rPr>
                <w:rFonts w:ascii="宋体" w:eastAsia="宋体" w:hAnsi="宋体" w:hint="eastAsia"/>
                <w:kern w:val="2"/>
                <w:sz w:val="18"/>
                <w:szCs w:val="18"/>
              </w:rPr>
              <w:t>5.</w:t>
            </w:r>
            <w:r w:rsidR="00FA35D7" w:rsidRPr="00EE0810">
              <w:rPr>
                <w:rFonts w:ascii="宋体" w:eastAsia="宋体" w:hAnsi="宋体" w:hint="eastAsia"/>
                <w:kern w:val="2"/>
                <w:sz w:val="18"/>
                <w:szCs w:val="18"/>
              </w:rPr>
              <w:t>文化历史与国际视野等</w:t>
            </w:r>
          </w:p>
          <w:p w:rsidR="00FA35D7" w:rsidRPr="00637C8D" w:rsidRDefault="00FA35D7" w:rsidP="00685910">
            <w:pPr>
              <w:pStyle w:val="1"/>
              <w:widowControl w:val="0"/>
              <w:spacing w:line="260" w:lineRule="exact"/>
              <w:ind w:firstLineChars="0" w:firstLine="0"/>
              <w:jc w:val="both"/>
              <w:rPr>
                <w:rFonts w:ascii="宋体" w:eastAsia="宋体" w:hAnsi="宋体"/>
                <w:kern w:val="2"/>
                <w:sz w:val="18"/>
                <w:szCs w:val="18"/>
              </w:rPr>
            </w:pPr>
            <w:bookmarkStart w:id="3" w:name="_GoBack"/>
            <w:bookmarkEnd w:id="3"/>
          </w:p>
        </w:tc>
      </w:tr>
    </w:tbl>
    <w:p w:rsidR="00C5405B" w:rsidRDefault="00C5405B" w:rsidP="00E6189C">
      <w:pPr>
        <w:rPr>
          <w:b/>
          <w:szCs w:val="21"/>
        </w:rPr>
      </w:pPr>
    </w:p>
    <w:sectPr w:rsidR="00C5405B" w:rsidSect="002C083F">
      <w:footerReference w:type="even"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3D40" w:rsidRDefault="00083D40">
      <w:r>
        <w:separator/>
      </w:r>
    </w:p>
  </w:endnote>
  <w:endnote w:type="continuationSeparator" w:id="0">
    <w:p w:rsidR="00083D40" w:rsidRDefault="00083D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iti SC Light">
    <w:altName w:val="微软雅黑"/>
    <w:charset w:val="86"/>
    <w:family w:val="auto"/>
    <w:pitch w:val="variable"/>
    <w:sig w:usb0="8000002F" w:usb1="080E004A" w:usb2="00000010" w:usb3="00000000" w:csb0="003E0000" w:csb1="00000000"/>
  </w:font>
  <w:font w:name="方正细圆">
    <w:altName w:val="微软雅黑"/>
    <w:panose1 w:val="00000000000000000000"/>
    <w:charset w:val="86"/>
    <w:family w:val="swiss"/>
    <w:notTrueType/>
    <w:pitch w:val="default"/>
    <w:sig w:usb0="00000001" w:usb1="080E0000" w:usb2="00000010" w:usb3="00000000" w:csb0="00040000" w:csb1="00000000"/>
  </w:font>
  <w:font w:name="方正细圆ユ..">
    <w:altName w:val="微软雅黑"/>
    <w:panose1 w:val="00000000000000000000"/>
    <w:charset w:val="86"/>
    <w:family w:val="swiss"/>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794" w:rsidRDefault="00E15723">
    <w:pPr>
      <w:pStyle w:val="a4"/>
      <w:framePr w:wrap="around" w:vAnchor="text" w:hAnchor="margin" w:xAlign="center" w:y="1"/>
      <w:rPr>
        <w:rStyle w:val="a6"/>
      </w:rPr>
    </w:pPr>
    <w:r>
      <w:rPr>
        <w:rStyle w:val="a6"/>
      </w:rPr>
      <w:fldChar w:fldCharType="begin"/>
    </w:r>
    <w:r w:rsidR="00A02794">
      <w:rPr>
        <w:rStyle w:val="a6"/>
      </w:rPr>
      <w:instrText xml:space="preserve">PAGE  </w:instrText>
    </w:r>
    <w:r>
      <w:rPr>
        <w:rStyle w:val="a6"/>
      </w:rPr>
      <w:fldChar w:fldCharType="end"/>
    </w:r>
  </w:p>
  <w:p w:rsidR="00A02794" w:rsidRDefault="00A0279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3D40" w:rsidRDefault="00083D40">
      <w:r>
        <w:separator/>
      </w:r>
    </w:p>
  </w:footnote>
  <w:footnote w:type="continuationSeparator" w:id="0">
    <w:p w:rsidR="00083D40" w:rsidRDefault="00083D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B594A"/>
    <w:multiLevelType w:val="hybridMultilevel"/>
    <w:tmpl w:val="9DA68E76"/>
    <w:lvl w:ilvl="0" w:tplc="F730A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AA50489"/>
    <w:multiLevelType w:val="hybridMultilevel"/>
    <w:tmpl w:val="AD6487A4"/>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85171A"/>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F56EFB"/>
    <w:multiLevelType w:val="hybridMultilevel"/>
    <w:tmpl w:val="AD6487A4"/>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E67103F"/>
    <w:multiLevelType w:val="hybridMultilevel"/>
    <w:tmpl w:val="7402E4B0"/>
    <w:lvl w:ilvl="0" w:tplc="9E082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13E0D40"/>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80D0DB2"/>
    <w:multiLevelType w:val="hybridMultilevel"/>
    <w:tmpl w:val="0136C2F2"/>
    <w:lvl w:ilvl="0" w:tplc="ACD267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5DB188C"/>
    <w:multiLevelType w:val="hybridMultilevel"/>
    <w:tmpl w:val="9DA68E76"/>
    <w:lvl w:ilvl="0" w:tplc="F730A19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9811B85"/>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F0E0F90"/>
    <w:multiLevelType w:val="hybridMultilevel"/>
    <w:tmpl w:val="07F0ECC8"/>
    <w:lvl w:ilvl="0" w:tplc="71880E4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9FC6C59"/>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6AC14FB"/>
    <w:multiLevelType w:val="hybridMultilevel"/>
    <w:tmpl w:val="4CB05CAC"/>
    <w:lvl w:ilvl="0" w:tplc="06C4DA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727118D"/>
    <w:multiLevelType w:val="hybridMultilevel"/>
    <w:tmpl w:val="1ABAC806"/>
    <w:lvl w:ilvl="0" w:tplc="1E608ED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6E2019D0"/>
    <w:multiLevelType w:val="hybridMultilevel"/>
    <w:tmpl w:val="579EB6A8"/>
    <w:lvl w:ilvl="0" w:tplc="7E389958">
      <w:start w:val="1"/>
      <w:numFmt w:val="decimalEnclosedFullstop"/>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6EBC0088"/>
    <w:multiLevelType w:val="hybridMultilevel"/>
    <w:tmpl w:val="4448F082"/>
    <w:lvl w:ilvl="0" w:tplc="FEAC94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6ECA0E64"/>
    <w:multiLevelType w:val="hybridMultilevel"/>
    <w:tmpl w:val="8B442E20"/>
    <w:lvl w:ilvl="0" w:tplc="6BDE88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01D5CDA"/>
    <w:multiLevelType w:val="hybridMultilevel"/>
    <w:tmpl w:val="7402E4B0"/>
    <w:lvl w:ilvl="0" w:tplc="9E082EB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2E917F1"/>
    <w:multiLevelType w:val="hybridMultilevel"/>
    <w:tmpl w:val="FDFAE8EE"/>
    <w:lvl w:ilvl="0" w:tplc="DA380E9E">
      <w:start w:val="1"/>
      <w:numFmt w:val="decimal"/>
      <w:lvlText w:val="%1、"/>
      <w:lvlJc w:val="left"/>
      <w:pPr>
        <w:ind w:left="805" w:hanging="37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8">
    <w:nsid w:val="74F642D2"/>
    <w:multiLevelType w:val="hybridMultilevel"/>
    <w:tmpl w:val="06A64D28"/>
    <w:lvl w:ilvl="0" w:tplc="855A2C0E">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5"/>
  </w:num>
  <w:num w:numId="3">
    <w:abstractNumId w:val="6"/>
  </w:num>
  <w:num w:numId="4">
    <w:abstractNumId w:val="11"/>
  </w:num>
  <w:num w:numId="5">
    <w:abstractNumId w:val="9"/>
  </w:num>
  <w:num w:numId="6">
    <w:abstractNumId w:val="8"/>
  </w:num>
  <w:num w:numId="7">
    <w:abstractNumId w:val="4"/>
  </w:num>
  <w:num w:numId="8">
    <w:abstractNumId w:val="16"/>
  </w:num>
  <w:num w:numId="9">
    <w:abstractNumId w:val="3"/>
  </w:num>
  <w:num w:numId="10">
    <w:abstractNumId w:val="2"/>
  </w:num>
  <w:num w:numId="11">
    <w:abstractNumId w:val="10"/>
  </w:num>
  <w:num w:numId="12">
    <w:abstractNumId w:val="1"/>
  </w:num>
  <w:num w:numId="13">
    <w:abstractNumId w:val="14"/>
  </w:num>
  <w:num w:numId="14">
    <w:abstractNumId w:val="18"/>
  </w:num>
  <w:num w:numId="15">
    <w:abstractNumId w:val="12"/>
  </w:num>
  <w:num w:numId="16">
    <w:abstractNumId w:val="5"/>
  </w:num>
  <w:num w:numId="17">
    <w:abstractNumId w:val="0"/>
  </w:num>
  <w:num w:numId="18">
    <w:abstractNumId w:val="13"/>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D279E"/>
    <w:rsid w:val="00006E57"/>
    <w:rsid w:val="000075DC"/>
    <w:rsid w:val="00014D62"/>
    <w:rsid w:val="00021AB7"/>
    <w:rsid w:val="00023E8E"/>
    <w:rsid w:val="00024E31"/>
    <w:rsid w:val="000322E0"/>
    <w:rsid w:val="000361CC"/>
    <w:rsid w:val="00036247"/>
    <w:rsid w:val="000363F6"/>
    <w:rsid w:val="00037464"/>
    <w:rsid w:val="0003776F"/>
    <w:rsid w:val="000417AD"/>
    <w:rsid w:val="00045883"/>
    <w:rsid w:val="00060FE7"/>
    <w:rsid w:val="00074B05"/>
    <w:rsid w:val="00077591"/>
    <w:rsid w:val="00083D40"/>
    <w:rsid w:val="00091F4D"/>
    <w:rsid w:val="0009524A"/>
    <w:rsid w:val="000A1EDA"/>
    <w:rsid w:val="000A5F03"/>
    <w:rsid w:val="000B0978"/>
    <w:rsid w:val="000B147F"/>
    <w:rsid w:val="000B4657"/>
    <w:rsid w:val="000B4FDF"/>
    <w:rsid w:val="000C0965"/>
    <w:rsid w:val="000C4148"/>
    <w:rsid w:val="000D05D2"/>
    <w:rsid w:val="000D18DA"/>
    <w:rsid w:val="000D2E9E"/>
    <w:rsid w:val="000D4CAB"/>
    <w:rsid w:val="000E36C6"/>
    <w:rsid w:val="000E47CD"/>
    <w:rsid w:val="000E75A5"/>
    <w:rsid w:val="000F7E29"/>
    <w:rsid w:val="00106E83"/>
    <w:rsid w:val="0011028C"/>
    <w:rsid w:val="0011170E"/>
    <w:rsid w:val="001169AC"/>
    <w:rsid w:val="00120F26"/>
    <w:rsid w:val="001216A6"/>
    <w:rsid w:val="00121E92"/>
    <w:rsid w:val="001224E7"/>
    <w:rsid w:val="001450F6"/>
    <w:rsid w:val="001457F0"/>
    <w:rsid w:val="00146FDA"/>
    <w:rsid w:val="001473F1"/>
    <w:rsid w:val="001474C3"/>
    <w:rsid w:val="00150596"/>
    <w:rsid w:val="00151DC7"/>
    <w:rsid w:val="0015242E"/>
    <w:rsid w:val="00156B8A"/>
    <w:rsid w:val="00156E2E"/>
    <w:rsid w:val="00161C1C"/>
    <w:rsid w:val="001708AA"/>
    <w:rsid w:val="001803DF"/>
    <w:rsid w:val="001818F8"/>
    <w:rsid w:val="00181E8A"/>
    <w:rsid w:val="00183117"/>
    <w:rsid w:val="00185DA5"/>
    <w:rsid w:val="0018726F"/>
    <w:rsid w:val="00187D36"/>
    <w:rsid w:val="001908A4"/>
    <w:rsid w:val="00194BDB"/>
    <w:rsid w:val="001972AE"/>
    <w:rsid w:val="001A6102"/>
    <w:rsid w:val="001B19B3"/>
    <w:rsid w:val="001B5B9B"/>
    <w:rsid w:val="001C2064"/>
    <w:rsid w:val="001D1148"/>
    <w:rsid w:val="001D4435"/>
    <w:rsid w:val="001D5A54"/>
    <w:rsid w:val="001F491B"/>
    <w:rsid w:val="002057F8"/>
    <w:rsid w:val="00207F8F"/>
    <w:rsid w:val="0021568F"/>
    <w:rsid w:val="0022220C"/>
    <w:rsid w:val="00242F74"/>
    <w:rsid w:val="00252E3F"/>
    <w:rsid w:val="002572C3"/>
    <w:rsid w:val="00261E39"/>
    <w:rsid w:val="002621FD"/>
    <w:rsid w:val="00274956"/>
    <w:rsid w:val="0027603D"/>
    <w:rsid w:val="00285A59"/>
    <w:rsid w:val="00285EEB"/>
    <w:rsid w:val="0028791A"/>
    <w:rsid w:val="0029027E"/>
    <w:rsid w:val="002906AD"/>
    <w:rsid w:val="00292675"/>
    <w:rsid w:val="002937C4"/>
    <w:rsid w:val="002A324D"/>
    <w:rsid w:val="002C083F"/>
    <w:rsid w:val="002D13C9"/>
    <w:rsid w:val="002D3195"/>
    <w:rsid w:val="002D4BCE"/>
    <w:rsid w:val="002D73D6"/>
    <w:rsid w:val="002D794A"/>
    <w:rsid w:val="002D7AEC"/>
    <w:rsid w:val="002E1E75"/>
    <w:rsid w:val="002E23AA"/>
    <w:rsid w:val="002F222A"/>
    <w:rsid w:val="002F755A"/>
    <w:rsid w:val="00300CFF"/>
    <w:rsid w:val="0030293B"/>
    <w:rsid w:val="00317E69"/>
    <w:rsid w:val="00321AF9"/>
    <w:rsid w:val="00322993"/>
    <w:rsid w:val="00323B6D"/>
    <w:rsid w:val="00326A57"/>
    <w:rsid w:val="00326A77"/>
    <w:rsid w:val="0032759D"/>
    <w:rsid w:val="0032772C"/>
    <w:rsid w:val="0034179F"/>
    <w:rsid w:val="003418A9"/>
    <w:rsid w:val="003433FB"/>
    <w:rsid w:val="00354232"/>
    <w:rsid w:val="00357B90"/>
    <w:rsid w:val="00357E0F"/>
    <w:rsid w:val="00374150"/>
    <w:rsid w:val="00375ABB"/>
    <w:rsid w:val="003953C5"/>
    <w:rsid w:val="003A07E1"/>
    <w:rsid w:val="003A0C7B"/>
    <w:rsid w:val="003B2464"/>
    <w:rsid w:val="003B7577"/>
    <w:rsid w:val="003C0609"/>
    <w:rsid w:val="003D0382"/>
    <w:rsid w:val="003D4356"/>
    <w:rsid w:val="003E47DB"/>
    <w:rsid w:val="003E6DB9"/>
    <w:rsid w:val="003E78F7"/>
    <w:rsid w:val="003F25A6"/>
    <w:rsid w:val="003F4137"/>
    <w:rsid w:val="003F43B9"/>
    <w:rsid w:val="00404FD7"/>
    <w:rsid w:val="00423454"/>
    <w:rsid w:val="00427033"/>
    <w:rsid w:val="0043221E"/>
    <w:rsid w:val="00433EC6"/>
    <w:rsid w:val="00433EF8"/>
    <w:rsid w:val="0043792F"/>
    <w:rsid w:val="00445E90"/>
    <w:rsid w:val="00446F63"/>
    <w:rsid w:val="00452D1B"/>
    <w:rsid w:val="0045565C"/>
    <w:rsid w:val="0046080A"/>
    <w:rsid w:val="0046173B"/>
    <w:rsid w:val="004717A1"/>
    <w:rsid w:val="004809B7"/>
    <w:rsid w:val="004843A9"/>
    <w:rsid w:val="004A446C"/>
    <w:rsid w:val="004B1A34"/>
    <w:rsid w:val="004C271B"/>
    <w:rsid w:val="004D19AE"/>
    <w:rsid w:val="004D32D1"/>
    <w:rsid w:val="004E53F5"/>
    <w:rsid w:val="004F1540"/>
    <w:rsid w:val="004F4C69"/>
    <w:rsid w:val="004F5890"/>
    <w:rsid w:val="00516825"/>
    <w:rsid w:val="00516997"/>
    <w:rsid w:val="00521053"/>
    <w:rsid w:val="005251E5"/>
    <w:rsid w:val="0053240E"/>
    <w:rsid w:val="00535415"/>
    <w:rsid w:val="00536DA7"/>
    <w:rsid w:val="005442CD"/>
    <w:rsid w:val="005471B1"/>
    <w:rsid w:val="00556940"/>
    <w:rsid w:val="00557870"/>
    <w:rsid w:val="00563A47"/>
    <w:rsid w:val="00563B62"/>
    <w:rsid w:val="00565580"/>
    <w:rsid w:val="00566ED6"/>
    <w:rsid w:val="0057049B"/>
    <w:rsid w:val="005746C1"/>
    <w:rsid w:val="00583BFA"/>
    <w:rsid w:val="00585B54"/>
    <w:rsid w:val="005A2806"/>
    <w:rsid w:val="005A50A1"/>
    <w:rsid w:val="005C2736"/>
    <w:rsid w:val="005C43C7"/>
    <w:rsid w:val="005D1F6D"/>
    <w:rsid w:val="005D3905"/>
    <w:rsid w:val="005D3ADF"/>
    <w:rsid w:val="005D7505"/>
    <w:rsid w:val="005E6B62"/>
    <w:rsid w:val="005F0147"/>
    <w:rsid w:val="005F20CB"/>
    <w:rsid w:val="005F3E01"/>
    <w:rsid w:val="005F422F"/>
    <w:rsid w:val="00600F7D"/>
    <w:rsid w:val="0060352F"/>
    <w:rsid w:val="00603933"/>
    <w:rsid w:val="00603AA5"/>
    <w:rsid w:val="00607D4D"/>
    <w:rsid w:val="00607E49"/>
    <w:rsid w:val="00615EE7"/>
    <w:rsid w:val="00616238"/>
    <w:rsid w:val="006171B1"/>
    <w:rsid w:val="00631DA4"/>
    <w:rsid w:val="00632D0E"/>
    <w:rsid w:val="00637C8D"/>
    <w:rsid w:val="00640EE3"/>
    <w:rsid w:val="00642484"/>
    <w:rsid w:val="00643463"/>
    <w:rsid w:val="00644ED3"/>
    <w:rsid w:val="0064500A"/>
    <w:rsid w:val="00651B54"/>
    <w:rsid w:val="00656738"/>
    <w:rsid w:val="00667381"/>
    <w:rsid w:val="00671BA9"/>
    <w:rsid w:val="00682F95"/>
    <w:rsid w:val="00684F8B"/>
    <w:rsid w:val="0068553A"/>
    <w:rsid w:val="00685910"/>
    <w:rsid w:val="00691587"/>
    <w:rsid w:val="00691FAD"/>
    <w:rsid w:val="00693211"/>
    <w:rsid w:val="0069500B"/>
    <w:rsid w:val="006A0182"/>
    <w:rsid w:val="006A428C"/>
    <w:rsid w:val="006A5033"/>
    <w:rsid w:val="006B0F4D"/>
    <w:rsid w:val="006C07AF"/>
    <w:rsid w:val="006C5FC6"/>
    <w:rsid w:val="006C733F"/>
    <w:rsid w:val="006D279E"/>
    <w:rsid w:val="0070551C"/>
    <w:rsid w:val="00705A2D"/>
    <w:rsid w:val="00713456"/>
    <w:rsid w:val="00715864"/>
    <w:rsid w:val="00726C30"/>
    <w:rsid w:val="0072757D"/>
    <w:rsid w:val="00727F96"/>
    <w:rsid w:val="007320F0"/>
    <w:rsid w:val="00732A90"/>
    <w:rsid w:val="00734DEE"/>
    <w:rsid w:val="007379DD"/>
    <w:rsid w:val="00740B7E"/>
    <w:rsid w:val="0074294E"/>
    <w:rsid w:val="007453A9"/>
    <w:rsid w:val="00747240"/>
    <w:rsid w:val="00756340"/>
    <w:rsid w:val="00763D3A"/>
    <w:rsid w:val="00764B34"/>
    <w:rsid w:val="0077583D"/>
    <w:rsid w:val="00784D8C"/>
    <w:rsid w:val="0078528C"/>
    <w:rsid w:val="00791EF8"/>
    <w:rsid w:val="0079418B"/>
    <w:rsid w:val="007A358D"/>
    <w:rsid w:val="007A4371"/>
    <w:rsid w:val="007A70C3"/>
    <w:rsid w:val="007C2B79"/>
    <w:rsid w:val="007C4A21"/>
    <w:rsid w:val="007D14A0"/>
    <w:rsid w:val="007F7D44"/>
    <w:rsid w:val="008035EA"/>
    <w:rsid w:val="008132D7"/>
    <w:rsid w:val="00814A18"/>
    <w:rsid w:val="00820D9A"/>
    <w:rsid w:val="00820F78"/>
    <w:rsid w:val="008242CA"/>
    <w:rsid w:val="008265F1"/>
    <w:rsid w:val="00837979"/>
    <w:rsid w:val="00840B37"/>
    <w:rsid w:val="00840CA1"/>
    <w:rsid w:val="00843BDA"/>
    <w:rsid w:val="00851DB9"/>
    <w:rsid w:val="0086055C"/>
    <w:rsid w:val="008620D3"/>
    <w:rsid w:val="00871610"/>
    <w:rsid w:val="008735B5"/>
    <w:rsid w:val="008740E7"/>
    <w:rsid w:val="0088521D"/>
    <w:rsid w:val="00887515"/>
    <w:rsid w:val="00893AA0"/>
    <w:rsid w:val="0089651A"/>
    <w:rsid w:val="008A404C"/>
    <w:rsid w:val="008B6655"/>
    <w:rsid w:val="008C7EAE"/>
    <w:rsid w:val="008D0CFB"/>
    <w:rsid w:val="008D29D2"/>
    <w:rsid w:val="008D52F4"/>
    <w:rsid w:val="008F7170"/>
    <w:rsid w:val="0090193C"/>
    <w:rsid w:val="00901C0A"/>
    <w:rsid w:val="00905474"/>
    <w:rsid w:val="00910D08"/>
    <w:rsid w:val="00914CE6"/>
    <w:rsid w:val="00915DB9"/>
    <w:rsid w:val="00917C33"/>
    <w:rsid w:val="0092101C"/>
    <w:rsid w:val="009217E1"/>
    <w:rsid w:val="00933BBB"/>
    <w:rsid w:val="00934292"/>
    <w:rsid w:val="00937824"/>
    <w:rsid w:val="009433F6"/>
    <w:rsid w:val="009444D3"/>
    <w:rsid w:val="0094674D"/>
    <w:rsid w:val="00946B3E"/>
    <w:rsid w:val="0094730E"/>
    <w:rsid w:val="00951CC8"/>
    <w:rsid w:val="009527F6"/>
    <w:rsid w:val="00953D61"/>
    <w:rsid w:val="00964430"/>
    <w:rsid w:val="00967FF3"/>
    <w:rsid w:val="00984598"/>
    <w:rsid w:val="00990A1A"/>
    <w:rsid w:val="00991D2E"/>
    <w:rsid w:val="009A4904"/>
    <w:rsid w:val="009A709E"/>
    <w:rsid w:val="009B665F"/>
    <w:rsid w:val="009C0CD6"/>
    <w:rsid w:val="009C369D"/>
    <w:rsid w:val="009D4513"/>
    <w:rsid w:val="009E09D6"/>
    <w:rsid w:val="009E09F6"/>
    <w:rsid w:val="009E1268"/>
    <w:rsid w:val="009E30AF"/>
    <w:rsid w:val="009E76DE"/>
    <w:rsid w:val="009F01DA"/>
    <w:rsid w:val="009F58CB"/>
    <w:rsid w:val="00A02794"/>
    <w:rsid w:val="00A02D84"/>
    <w:rsid w:val="00A04575"/>
    <w:rsid w:val="00A12644"/>
    <w:rsid w:val="00A1691A"/>
    <w:rsid w:val="00A2549C"/>
    <w:rsid w:val="00A25B56"/>
    <w:rsid w:val="00A27923"/>
    <w:rsid w:val="00A538AE"/>
    <w:rsid w:val="00A5587C"/>
    <w:rsid w:val="00A729BE"/>
    <w:rsid w:val="00A731F1"/>
    <w:rsid w:val="00A75621"/>
    <w:rsid w:val="00A81070"/>
    <w:rsid w:val="00A82820"/>
    <w:rsid w:val="00AA42A7"/>
    <w:rsid w:val="00AA4630"/>
    <w:rsid w:val="00AA4DC4"/>
    <w:rsid w:val="00AA54D0"/>
    <w:rsid w:val="00AA5E75"/>
    <w:rsid w:val="00AA68DF"/>
    <w:rsid w:val="00AB16DD"/>
    <w:rsid w:val="00AC7846"/>
    <w:rsid w:val="00AD352D"/>
    <w:rsid w:val="00AD654B"/>
    <w:rsid w:val="00AE3B5F"/>
    <w:rsid w:val="00B00350"/>
    <w:rsid w:val="00B253F2"/>
    <w:rsid w:val="00B30C51"/>
    <w:rsid w:val="00B37282"/>
    <w:rsid w:val="00B4739B"/>
    <w:rsid w:val="00B5505D"/>
    <w:rsid w:val="00B624F7"/>
    <w:rsid w:val="00B81548"/>
    <w:rsid w:val="00B81B6A"/>
    <w:rsid w:val="00B827BA"/>
    <w:rsid w:val="00B82DE2"/>
    <w:rsid w:val="00B83C1C"/>
    <w:rsid w:val="00B93A2B"/>
    <w:rsid w:val="00B95D14"/>
    <w:rsid w:val="00B978AB"/>
    <w:rsid w:val="00BB3CC7"/>
    <w:rsid w:val="00BD2010"/>
    <w:rsid w:val="00BD2148"/>
    <w:rsid w:val="00BD4F90"/>
    <w:rsid w:val="00BD5C67"/>
    <w:rsid w:val="00BE3260"/>
    <w:rsid w:val="00BF15C6"/>
    <w:rsid w:val="00BF6642"/>
    <w:rsid w:val="00C01301"/>
    <w:rsid w:val="00C03DC6"/>
    <w:rsid w:val="00C10567"/>
    <w:rsid w:val="00C115F7"/>
    <w:rsid w:val="00C13F0A"/>
    <w:rsid w:val="00C21F0B"/>
    <w:rsid w:val="00C2256B"/>
    <w:rsid w:val="00C22E95"/>
    <w:rsid w:val="00C24A2F"/>
    <w:rsid w:val="00C259DF"/>
    <w:rsid w:val="00C2716B"/>
    <w:rsid w:val="00C334F2"/>
    <w:rsid w:val="00C3725B"/>
    <w:rsid w:val="00C41841"/>
    <w:rsid w:val="00C4276B"/>
    <w:rsid w:val="00C45A4E"/>
    <w:rsid w:val="00C46878"/>
    <w:rsid w:val="00C5028F"/>
    <w:rsid w:val="00C5405B"/>
    <w:rsid w:val="00C64C54"/>
    <w:rsid w:val="00C73539"/>
    <w:rsid w:val="00C76C54"/>
    <w:rsid w:val="00C76E0C"/>
    <w:rsid w:val="00C81FE6"/>
    <w:rsid w:val="00C92642"/>
    <w:rsid w:val="00CA2189"/>
    <w:rsid w:val="00CA44ED"/>
    <w:rsid w:val="00CA49D9"/>
    <w:rsid w:val="00CA6CF0"/>
    <w:rsid w:val="00CB1215"/>
    <w:rsid w:val="00CB31D2"/>
    <w:rsid w:val="00CC35E2"/>
    <w:rsid w:val="00CC6B70"/>
    <w:rsid w:val="00CD506E"/>
    <w:rsid w:val="00CD6B56"/>
    <w:rsid w:val="00CE0F83"/>
    <w:rsid w:val="00CE2D7F"/>
    <w:rsid w:val="00CF3E20"/>
    <w:rsid w:val="00CF4F7F"/>
    <w:rsid w:val="00CF6220"/>
    <w:rsid w:val="00D015DA"/>
    <w:rsid w:val="00D051F7"/>
    <w:rsid w:val="00D10F4C"/>
    <w:rsid w:val="00D13B73"/>
    <w:rsid w:val="00D14D0A"/>
    <w:rsid w:val="00D154C2"/>
    <w:rsid w:val="00D16BC7"/>
    <w:rsid w:val="00D2067C"/>
    <w:rsid w:val="00D23ED1"/>
    <w:rsid w:val="00D25719"/>
    <w:rsid w:val="00D25B7E"/>
    <w:rsid w:val="00D268EC"/>
    <w:rsid w:val="00D3242A"/>
    <w:rsid w:val="00D35281"/>
    <w:rsid w:val="00D401FA"/>
    <w:rsid w:val="00D416BE"/>
    <w:rsid w:val="00D427A5"/>
    <w:rsid w:val="00D42E63"/>
    <w:rsid w:val="00D50D9A"/>
    <w:rsid w:val="00D64A22"/>
    <w:rsid w:val="00D64B50"/>
    <w:rsid w:val="00D70877"/>
    <w:rsid w:val="00D756C2"/>
    <w:rsid w:val="00D92483"/>
    <w:rsid w:val="00D929DE"/>
    <w:rsid w:val="00D934BB"/>
    <w:rsid w:val="00D96F51"/>
    <w:rsid w:val="00DA0C23"/>
    <w:rsid w:val="00DA41A3"/>
    <w:rsid w:val="00DB10C3"/>
    <w:rsid w:val="00DC06F4"/>
    <w:rsid w:val="00DC1C5C"/>
    <w:rsid w:val="00DD08FF"/>
    <w:rsid w:val="00DD140F"/>
    <w:rsid w:val="00DD22CD"/>
    <w:rsid w:val="00DD2D44"/>
    <w:rsid w:val="00DD3E4C"/>
    <w:rsid w:val="00DD4B5A"/>
    <w:rsid w:val="00DE211F"/>
    <w:rsid w:val="00DE5890"/>
    <w:rsid w:val="00DF5061"/>
    <w:rsid w:val="00DF5E92"/>
    <w:rsid w:val="00E00F82"/>
    <w:rsid w:val="00E047A5"/>
    <w:rsid w:val="00E04B7B"/>
    <w:rsid w:val="00E15723"/>
    <w:rsid w:val="00E37752"/>
    <w:rsid w:val="00E406A9"/>
    <w:rsid w:val="00E4498D"/>
    <w:rsid w:val="00E453EB"/>
    <w:rsid w:val="00E45973"/>
    <w:rsid w:val="00E463C3"/>
    <w:rsid w:val="00E53849"/>
    <w:rsid w:val="00E57F35"/>
    <w:rsid w:val="00E6189C"/>
    <w:rsid w:val="00E67AB0"/>
    <w:rsid w:val="00E710E8"/>
    <w:rsid w:val="00E839BB"/>
    <w:rsid w:val="00E83A60"/>
    <w:rsid w:val="00E860F0"/>
    <w:rsid w:val="00E869F3"/>
    <w:rsid w:val="00E92DBA"/>
    <w:rsid w:val="00EA21E0"/>
    <w:rsid w:val="00EA4686"/>
    <w:rsid w:val="00EC0505"/>
    <w:rsid w:val="00EC7CA1"/>
    <w:rsid w:val="00ED0BAF"/>
    <w:rsid w:val="00ED3554"/>
    <w:rsid w:val="00ED7297"/>
    <w:rsid w:val="00EE0810"/>
    <w:rsid w:val="00EE1C17"/>
    <w:rsid w:val="00EF2BD5"/>
    <w:rsid w:val="00EF490B"/>
    <w:rsid w:val="00EF49C3"/>
    <w:rsid w:val="00F1084F"/>
    <w:rsid w:val="00F21B4F"/>
    <w:rsid w:val="00F230E4"/>
    <w:rsid w:val="00F24090"/>
    <w:rsid w:val="00F410EA"/>
    <w:rsid w:val="00F4117B"/>
    <w:rsid w:val="00F43A92"/>
    <w:rsid w:val="00F51987"/>
    <w:rsid w:val="00F554C5"/>
    <w:rsid w:val="00F56CD9"/>
    <w:rsid w:val="00F5708D"/>
    <w:rsid w:val="00F57496"/>
    <w:rsid w:val="00F602ED"/>
    <w:rsid w:val="00F62BD7"/>
    <w:rsid w:val="00F647FF"/>
    <w:rsid w:val="00F65802"/>
    <w:rsid w:val="00F706FE"/>
    <w:rsid w:val="00F765CF"/>
    <w:rsid w:val="00F77EA1"/>
    <w:rsid w:val="00F8411A"/>
    <w:rsid w:val="00F85DFD"/>
    <w:rsid w:val="00F86A23"/>
    <w:rsid w:val="00F91C7F"/>
    <w:rsid w:val="00F940F5"/>
    <w:rsid w:val="00FA09E0"/>
    <w:rsid w:val="00FA1ED0"/>
    <w:rsid w:val="00FA35D7"/>
    <w:rsid w:val="00FA38D2"/>
    <w:rsid w:val="00FA5A32"/>
    <w:rsid w:val="00FC7234"/>
    <w:rsid w:val="00FC7387"/>
    <w:rsid w:val="00FC776E"/>
    <w:rsid w:val="00FD17D8"/>
    <w:rsid w:val="00FD315C"/>
    <w:rsid w:val="00FD3C83"/>
    <w:rsid w:val="00FD7239"/>
    <w:rsid w:val="00FF16C6"/>
    <w:rsid w:val="449517A9"/>
    <w:rsid w:val="64C83B1D"/>
    <w:rsid w:val="67B22C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qFormat="1"/>
    <w:lsdException w:name="footer" w:semiHidden="0" w:uiPriority="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83F"/>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2C083F"/>
    <w:rPr>
      <w:rFonts w:ascii="Heiti SC Light" w:eastAsia="Heiti SC Light" w:hAnsiTheme="minorHAnsi" w:cstheme="minorBidi"/>
      <w:sz w:val="18"/>
      <w:szCs w:val="18"/>
    </w:rPr>
  </w:style>
  <w:style w:type="paragraph" w:styleId="a4">
    <w:name w:val="footer"/>
    <w:basedOn w:val="a"/>
    <w:link w:val="Char0"/>
    <w:unhideWhenUsed/>
    <w:qFormat/>
    <w:rsid w:val="002C083F"/>
    <w:pPr>
      <w:tabs>
        <w:tab w:val="center" w:pos="4153"/>
        <w:tab w:val="right" w:pos="8306"/>
      </w:tabs>
      <w:snapToGrid w:val="0"/>
    </w:pPr>
    <w:rPr>
      <w:sz w:val="18"/>
      <w:szCs w:val="18"/>
    </w:rPr>
  </w:style>
  <w:style w:type="paragraph" w:styleId="a5">
    <w:name w:val="header"/>
    <w:basedOn w:val="a"/>
    <w:link w:val="Char1"/>
    <w:unhideWhenUsed/>
    <w:qFormat/>
    <w:rsid w:val="002C083F"/>
    <w:pPr>
      <w:pBdr>
        <w:bottom w:val="single" w:sz="6" w:space="1" w:color="auto"/>
      </w:pBdr>
      <w:tabs>
        <w:tab w:val="center" w:pos="4153"/>
        <w:tab w:val="right" w:pos="8306"/>
      </w:tabs>
      <w:snapToGrid w:val="0"/>
      <w:jc w:val="center"/>
    </w:pPr>
    <w:rPr>
      <w:sz w:val="18"/>
      <w:szCs w:val="18"/>
    </w:rPr>
  </w:style>
  <w:style w:type="character" w:styleId="a6">
    <w:name w:val="page number"/>
    <w:basedOn w:val="a0"/>
    <w:qFormat/>
    <w:rsid w:val="002C083F"/>
    <w:rPr>
      <w:rFonts w:cs="Times New Roman"/>
    </w:rPr>
  </w:style>
  <w:style w:type="table" w:styleId="a7">
    <w:name w:val="Table Grid"/>
    <w:basedOn w:val="a1"/>
    <w:uiPriority w:val="59"/>
    <w:rsid w:val="002C083F"/>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rsid w:val="002C083F"/>
    <w:rPr>
      <w:sz w:val="18"/>
      <w:szCs w:val="18"/>
    </w:rPr>
  </w:style>
  <w:style w:type="character" w:customStyle="1" w:styleId="Char0">
    <w:name w:val="页脚 Char"/>
    <w:basedOn w:val="a0"/>
    <w:link w:val="a4"/>
    <w:rsid w:val="002C083F"/>
    <w:rPr>
      <w:sz w:val="18"/>
      <w:szCs w:val="18"/>
    </w:rPr>
  </w:style>
  <w:style w:type="paragraph" w:customStyle="1" w:styleId="1">
    <w:name w:val="列出段落1"/>
    <w:basedOn w:val="a"/>
    <w:uiPriority w:val="99"/>
    <w:qFormat/>
    <w:rsid w:val="002C083F"/>
    <w:pPr>
      <w:ind w:firstLineChars="200" w:firstLine="420"/>
    </w:pPr>
    <w:rPr>
      <w:rFonts w:ascii="Calibri" w:hAnsi="Calibri"/>
      <w:szCs w:val="22"/>
    </w:rPr>
  </w:style>
  <w:style w:type="paragraph" w:styleId="a8">
    <w:name w:val="List Paragraph"/>
    <w:basedOn w:val="a"/>
    <w:uiPriority w:val="34"/>
    <w:qFormat/>
    <w:rsid w:val="002C083F"/>
    <w:pPr>
      <w:ind w:firstLineChars="200" w:firstLine="420"/>
    </w:pPr>
    <w:rPr>
      <w:rFonts w:asciiTheme="minorHAnsi" w:hAnsiTheme="minorHAnsi" w:cstheme="minorBidi"/>
    </w:rPr>
  </w:style>
  <w:style w:type="character" w:customStyle="1" w:styleId="ecx875554710-15062010">
    <w:name w:val="ecx875554710-15062010"/>
    <w:basedOn w:val="a0"/>
    <w:rsid w:val="002C083F"/>
  </w:style>
  <w:style w:type="character" w:customStyle="1" w:styleId="Char">
    <w:name w:val="批注框文本 Char"/>
    <w:basedOn w:val="a0"/>
    <w:link w:val="a3"/>
    <w:uiPriority w:val="99"/>
    <w:semiHidden/>
    <w:rsid w:val="002C083F"/>
    <w:rPr>
      <w:rFonts w:ascii="Heiti SC Light" w:eastAsia="Heiti SC Light"/>
      <w:sz w:val="18"/>
      <w:szCs w:val="18"/>
    </w:rPr>
  </w:style>
  <w:style w:type="character" w:customStyle="1" w:styleId="font81">
    <w:name w:val="font81"/>
    <w:basedOn w:val="a0"/>
    <w:qFormat/>
    <w:rsid w:val="002C083F"/>
    <w:rPr>
      <w:rFonts w:ascii="Times New Roman" w:hAnsi="Times New Roman" w:cs="Times New Roman" w:hint="default"/>
      <w:color w:val="000000"/>
      <w:sz w:val="20"/>
      <w:szCs w:val="20"/>
      <w:u w:val="none"/>
    </w:rPr>
  </w:style>
  <w:style w:type="character" w:customStyle="1" w:styleId="font21">
    <w:name w:val="font21"/>
    <w:basedOn w:val="a0"/>
    <w:qFormat/>
    <w:rsid w:val="002C083F"/>
    <w:rPr>
      <w:rFonts w:ascii="宋体" w:eastAsia="宋体" w:hAnsi="宋体" w:cs="宋体" w:hint="eastAsia"/>
      <w:color w:val="000000"/>
      <w:sz w:val="20"/>
      <w:szCs w:val="20"/>
      <w:u w:val="none"/>
    </w:rPr>
  </w:style>
  <w:style w:type="character" w:customStyle="1" w:styleId="font91">
    <w:name w:val="font91"/>
    <w:basedOn w:val="a0"/>
    <w:qFormat/>
    <w:rsid w:val="002C083F"/>
    <w:rPr>
      <w:rFonts w:ascii="宋体" w:eastAsia="宋体" w:hAnsi="宋体" w:cs="宋体" w:hint="eastAsia"/>
      <w:color w:val="000000"/>
      <w:sz w:val="18"/>
      <w:szCs w:val="18"/>
      <w:u w:val="none"/>
    </w:rPr>
  </w:style>
  <w:style w:type="character" w:customStyle="1" w:styleId="font31">
    <w:name w:val="font31"/>
    <w:basedOn w:val="a0"/>
    <w:qFormat/>
    <w:rsid w:val="002C083F"/>
    <w:rPr>
      <w:rFonts w:ascii="Times New Roman" w:hAnsi="Times New Roman" w:cs="Times New Roman" w:hint="default"/>
      <w:color w:val="000000"/>
      <w:sz w:val="18"/>
      <w:szCs w:val="18"/>
      <w:u w:val="none"/>
    </w:rPr>
  </w:style>
  <w:style w:type="character" w:customStyle="1" w:styleId="font61">
    <w:name w:val="font61"/>
    <w:basedOn w:val="a0"/>
    <w:qFormat/>
    <w:rsid w:val="002C083F"/>
    <w:rPr>
      <w:rFonts w:ascii="Times New Roman" w:hAnsi="Times New Roman" w:cs="Times New Roman" w:hint="default"/>
      <w:color w:val="auto"/>
      <w:sz w:val="20"/>
      <w:szCs w:val="20"/>
      <w:u w:val="none"/>
    </w:rPr>
  </w:style>
  <w:style w:type="character" w:customStyle="1" w:styleId="font51">
    <w:name w:val="font51"/>
    <w:basedOn w:val="a0"/>
    <w:qFormat/>
    <w:rsid w:val="002C083F"/>
    <w:rPr>
      <w:rFonts w:ascii="宋体" w:eastAsia="宋体" w:hAnsi="宋体" w:cs="宋体" w:hint="eastAsia"/>
      <w:color w:val="auto"/>
      <w:sz w:val="20"/>
      <w:szCs w:val="20"/>
      <w:u w:val="none"/>
    </w:rPr>
  </w:style>
  <w:style w:type="character" w:customStyle="1" w:styleId="font71">
    <w:name w:val="font71"/>
    <w:basedOn w:val="a0"/>
    <w:qFormat/>
    <w:rsid w:val="002C083F"/>
    <w:rPr>
      <w:rFonts w:ascii="Times New Roman" w:hAnsi="Times New Roman" w:cs="Times New Roman" w:hint="default"/>
      <w:color w:val="auto"/>
      <w:sz w:val="18"/>
      <w:szCs w:val="18"/>
      <w:u w:val="none"/>
    </w:rPr>
  </w:style>
  <w:style w:type="character" w:customStyle="1" w:styleId="font41">
    <w:name w:val="font41"/>
    <w:basedOn w:val="a0"/>
    <w:qFormat/>
    <w:rsid w:val="002C083F"/>
    <w:rPr>
      <w:rFonts w:ascii="宋体" w:eastAsia="宋体" w:hAnsi="宋体" w:cs="宋体" w:hint="eastAsia"/>
      <w:color w:val="000000"/>
      <w:sz w:val="20"/>
      <w:szCs w:val="20"/>
      <w:u w:val="none"/>
    </w:rPr>
  </w:style>
  <w:style w:type="paragraph" w:customStyle="1" w:styleId="10">
    <w:name w:val="无间隔1"/>
    <w:qFormat/>
    <w:rsid w:val="002C083F"/>
    <w:pPr>
      <w:widowControl w:val="0"/>
      <w:jc w:val="both"/>
    </w:pPr>
    <w:rPr>
      <w:rFonts w:ascii="Times New Roman" w:eastAsia="宋体" w:hAnsi="Times New Roman" w:cs="Times New Roman"/>
      <w:kern w:val="2"/>
      <w:sz w:val="21"/>
      <w:szCs w:val="24"/>
    </w:rPr>
  </w:style>
  <w:style w:type="paragraph" w:customStyle="1" w:styleId="2">
    <w:name w:val="无间隔2"/>
    <w:qFormat/>
    <w:rsid w:val="002C083F"/>
    <w:pPr>
      <w:widowControl w:val="0"/>
      <w:jc w:val="both"/>
    </w:pPr>
    <w:rPr>
      <w:rFonts w:ascii="Times New Roman" w:eastAsia="宋体" w:hAnsi="Times New Roman" w:cs="Times New Roman"/>
      <w:kern w:val="2"/>
      <w:sz w:val="21"/>
      <w:szCs w:val="24"/>
    </w:rPr>
  </w:style>
  <w:style w:type="paragraph" w:customStyle="1" w:styleId="20">
    <w:name w:val="列出段落2"/>
    <w:basedOn w:val="a"/>
    <w:qFormat/>
    <w:rsid w:val="002C083F"/>
    <w:pPr>
      <w:ind w:firstLineChars="200" w:firstLine="420"/>
    </w:pPr>
  </w:style>
  <w:style w:type="character" w:styleId="a9">
    <w:name w:val="annotation reference"/>
    <w:basedOn w:val="a0"/>
    <w:uiPriority w:val="99"/>
    <w:semiHidden/>
    <w:unhideWhenUsed/>
    <w:rsid w:val="00374150"/>
    <w:rPr>
      <w:sz w:val="21"/>
      <w:szCs w:val="21"/>
    </w:rPr>
  </w:style>
  <w:style w:type="paragraph" w:styleId="aa">
    <w:name w:val="annotation text"/>
    <w:basedOn w:val="a"/>
    <w:link w:val="Char2"/>
    <w:uiPriority w:val="99"/>
    <w:semiHidden/>
    <w:unhideWhenUsed/>
    <w:rsid w:val="00374150"/>
  </w:style>
  <w:style w:type="character" w:customStyle="1" w:styleId="Char2">
    <w:name w:val="批注文字 Char"/>
    <w:basedOn w:val="a0"/>
    <w:link w:val="aa"/>
    <w:uiPriority w:val="99"/>
    <w:semiHidden/>
    <w:rsid w:val="00374150"/>
    <w:rPr>
      <w:rFonts w:ascii="Times New Roman" w:hAnsi="Times New Roman" w:cs="Times New Roman"/>
      <w:sz w:val="24"/>
      <w:szCs w:val="24"/>
    </w:rPr>
  </w:style>
  <w:style w:type="paragraph" w:styleId="ab">
    <w:name w:val="annotation subject"/>
    <w:basedOn w:val="aa"/>
    <w:next w:val="aa"/>
    <w:link w:val="Char3"/>
    <w:uiPriority w:val="99"/>
    <w:semiHidden/>
    <w:unhideWhenUsed/>
    <w:rsid w:val="00374150"/>
    <w:rPr>
      <w:b/>
      <w:bCs/>
    </w:rPr>
  </w:style>
  <w:style w:type="character" w:customStyle="1" w:styleId="Char3">
    <w:name w:val="批注主题 Char"/>
    <w:basedOn w:val="Char2"/>
    <w:link w:val="ab"/>
    <w:uiPriority w:val="99"/>
    <w:semiHidden/>
    <w:rsid w:val="00374150"/>
    <w:rPr>
      <w:rFonts w:ascii="Times New Roman" w:hAnsi="Times New Roman" w:cs="Times New Roman"/>
      <w:b/>
      <w:bCs/>
      <w:sz w:val="24"/>
      <w:szCs w:val="24"/>
    </w:rPr>
  </w:style>
  <w:style w:type="paragraph" w:customStyle="1" w:styleId="Pa7">
    <w:name w:val="Pa7"/>
    <w:basedOn w:val="a"/>
    <w:next w:val="a"/>
    <w:uiPriority w:val="99"/>
    <w:rsid w:val="00427033"/>
    <w:pPr>
      <w:widowControl w:val="0"/>
      <w:autoSpaceDE w:val="0"/>
      <w:autoSpaceDN w:val="0"/>
      <w:adjustRightInd w:val="0"/>
      <w:spacing w:line="181" w:lineRule="atLeast"/>
    </w:pPr>
    <w:rPr>
      <w:rFonts w:ascii="方正细圆" w:eastAsia="方正细圆" w:hAnsiTheme="minorHAnsi"/>
    </w:rPr>
  </w:style>
  <w:style w:type="paragraph" w:customStyle="1" w:styleId="Pa1">
    <w:name w:val="Pa1"/>
    <w:basedOn w:val="a"/>
    <w:next w:val="a"/>
    <w:uiPriority w:val="99"/>
    <w:rsid w:val="00566ED6"/>
    <w:pPr>
      <w:widowControl w:val="0"/>
      <w:autoSpaceDE w:val="0"/>
      <w:autoSpaceDN w:val="0"/>
      <w:adjustRightInd w:val="0"/>
      <w:spacing w:line="181" w:lineRule="atLeast"/>
    </w:pPr>
    <w:rPr>
      <w:rFonts w:ascii="方正细圆ユ.." w:eastAsia="方正细圆ユ.." w:hAnsiTheme="minorHAnsi"/>
    </w:rPr>
  </w:style>
  <w:style w:type="table" w:customStyle="1" w:styleId="11">
    <w:name w:val="网格型1"/>
    <w:basedOn w:val="a1"/>
    <w:next w:val="a7"/>
    <w:uiPriority w:val="59"/>
    <w:rsid w:val="00FA35D7"/>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867662">
      <w:bodyDiv w:val="1"/>
      <w:marLeft w:val="0"/>
      <w:marRight w:val="0"/>
      <w:marTop w:val="0"/>
      <w:marBottom w:val="0"/>
      <w:divBdr>
        <w:top w:val="none" w:sz="0" w:space="0" w:color="auto"/>
        <w:left w:val="none" w:sz="0" w:space="0" w:color="auto"/>
        <w:bottom w:val="none" w:sz="0" w:space="0" w:color="auto"/>
        <w:right w:val="none" w:sz="0" w:space="0" w:color="auto"/>
      </w:divBdr>
    </w:div>
    <w:div w:id="477454943">
      <w:bodyDiv w:val="1"/>
      <w:marLeft w:val="0"/>
      <w:marRight w:val="0"/>
      <w:marTop w:val="0"/>
      <w:marBottom w:val="0"/>
      <w:divBdr>
        <w:top w:val="none" w:sz="0" w:space="0" w:color="auto"/>
        <w:left w:val="none" w:sz="0" w:space="0" w:color="auto"/>
        <w:bottom w:val="none" w:sz="0" w:space="0" w:color="auto"/>
        <w:right w:val="none" w:sz="0" w:space="0" w:color="auto"/>
      </w:divBdr>
    </w:div>
    <w:div w:id="1011302412">
      <w:bodyDiv w:val="1"/>
      <w:marLeft w:val="0"/>
      <w:marRight w:val="0"/>
      <w:marTop w:val="0"/>
      <w:marBottom w:val="0"/>
      <w:divBdr>
        <w:top w:val="none" w:sz="0" w:space="0" w:color="auto"/>
        <w:left w:val="none" w:sz="0" w:space="0" w:color="auto"/>
        <w:bottom w:val="none" w:sz="0" w:space="0" w:color="auto"/>
        <w:right w:val="none" w:sz="0" w:space="0" w:color="auto"/>
      </w:divBdr>
    </w:div>
    <w:div w:id="1078331276">
      <w:bodyDiv w:val="1"/>
      <w:marLeft w:val="0"/>
      <w:marRight w:val="0"/>
      <w:marTop w:val="0"/>
      <w:marBottom w:val="0"/>
      <w:divBdr>
        <w:top w:val="none" w:sz="0" w:space="0" w:color="auto"/>
        <w:left w:val="none" w:sz="0" w:space="0" w:color="auto"/>
        <w:bottom w:val="none" w:sz="0" w:space="0" w:color="auto"/>
        <w:right w:val="none" w:sz="0" w:space="0" w:color="auto"/>
      </w:divBdr>
    </w:div>
    <w:div w:id="1189100107">
      <w:bodyDiv w:val="1"/>
      <w:marLeft w:val="0"/>
      <w:marRight w:val="0"/>
      <w:marTop w:val="0"/>
      <w:marBottom w:val="0"/>
      <w:divBdr>
        <w:top w:val="none" w:sz="0" w:space="0" w:color="auto"/>
        <w:left w:val="none" w:sz="0" w:space="0" w:color="auto"/>
        <w:bottom w:val="none" w:sz="0" w:space="0" w:color="auto"/>
        <w:right w:val="none" w:sz="0" w:space="0" w:color="auto"/>
      </w:divBdr>
    </w:div>
    <w:div w:id="20847173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2403552-6FFC-4F34-9146-8FDF0D9E04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4</Pages>
  <Words>642</Words>
  <Characters>3662</Characters>
  <Application>Microsoft Office Word</Application>
  <DocSecurity>0</DocSecurity>
  <Lines>30</Lines>
  <Paragraphs>8</Paragraphs>
  <ScaleCrop>false</ScaleCrop>
  <Company/>
  <LinksUpToDate>false</LinksUpToDate>
  <CharactersWithSpaces>4296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xuyiran</cp:lastModifiedBy>
  <cp:revision>12</cp:revision>
  <cp:lastPrinted>2018-07-13T00:56:00Z</cp:lastPrinted>
  <dcterms:created xsi:type="dcterms:W3CDTF">2020-06-02T07:11:00Z</dcterms:created>
  <dcterms:modified xsi:type="dcterms:W3CDTF">2020-07-14T08:51:00Z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